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76C0" w14:textId="77777777" w:rsidR="00F558B3" w:rsidRDefault="005069A2">
      <w:pPr>
        <w:spacing w:after="120"/>
        <w:jc w:val="center"/>
        <w:rPr>
          <w:b/>
          <w:bCs/>
          <w:sz w:val="20"/>
          <w:szCs w:val="20"/>
        </w:rPr>
      </w:pPr>
      <w:r>
        <w:rPr>
          <w:b/>
          <w:bCs/>
          <w:sz w:val="20"/>
          <w:szCs w:val="20"/>
        </w:rPr>
        <w:t>Договор об организации Программы «Карта Новосёла»</w:t>
      </w:r>
    </w:p>
    <w:p w14:paraId="69F77EDC" w14:textId="77777777" w:rsidR="00F558B3" w:rsidRDefault="005069A2">
      <w:pPr>
        <w:spacing w:after="120"/>
        <w:jc w:val="both"/>
        <w:rPr>
          <w:sz w:val="20"/>
          <w:szCs w:val="20"/>
        </w:rPr>
      </w:pPr>
      <w:r>
        <w:rPr>
          <w:sz w:val="20"/>
          <w:szCs w:val="20"/>
        </w:rPr>
        <w:t>Настоящий договор заключается между коммерческой организацией или индивидуальным предпринимателем, созданным и действующим в соответствии с законодательством Российской Федерации, далее по тексту именуемым «</w:t>
      </w:r>
      <w:r>
        <w:rPr>
          <w:b/>
          <w:bCs/>
          <w:sz w:val="20"/>
          <w:szCs w:val="20"/>
        </w:rPr>
        <w:t>Компания</w:t>
      </w:r>
      <w:r>
        <w:rPr>
          <w:sz w:val="20"/>
          <w:szCs w:val="20"/>
        </w:rPr>
        <w:t>», с одной стороны, и</w:t>
      </w:r>
    </w:p>
    <w:p w14:paraId="56CAB954" w14:textId="77777777" w:rsidR="00F558B3" w:rsidRDefault="005069A2">
      <w:pPr>
        <w:spacing w:after="120"/>
        <w:jc w:val="both"/>
        <w:rPr>
          <w:sz w:val="20"/>
          <w:szCs w:val="20"/>
        </w:rPr>
      </w:pPr>
      <w:r>
        <w:rPr>
          <w:sz w:val="20"/>
          <w:szCs w:val="20"/>
        </w:rPr>
        <w:t>Обществом с ограниченной ответственностью «</w:t>
      </w:r>
      <w:proofErr w:type="spellStart"/>
      <w:r>
        <w:rPr>
          <w:sz w:val="20"/>
          <w:szCs w:val="20"/>
        </w:rPr>
        <w:t>Эверикс</w:t>
      </w:r>
      <w:proofErr w:type="spellEnd"/>
      <w:r>
        <w:rPr>
          <w:sz w:val="20"/>
          <w:szCs w:val="20"/>
        </w:rPr>
        <w:t xml:space="preserve"> Рус» (ОГРН 1037722061189 от 29.10.2003)</w:t>
      </w:r>
      <w:r>
        <w:rPr>
          <w:bCs/>
          <w:sz w:val="20"/>
          <w:szCs w:val="20"/>
        </w:rPr>
        <w:t>,</w:t>
      </w:r>
      <w:r>
        <w:rPr>
          <w:sz w:val="20"/>
          <w:szCs w:val="20"/>
        </w:rPr>
        <w:t xml:space="preserve"> в дальнейшем именуемым «</w:t>
      </w:r>
      <w:r>
        <w:rPr>
          <w:b/>
          <w:bCs/>
          <w:sz w:val="20"/>
          <w:szCs w:val="20"/>
        </w:rPr>
        <w:t>Исполнитель</w:t>
      </w:r>
      <w:r>
        <w:rPr>
          <w:sz w:val="20"/>
          <w:szCs w:val="20"/>
        </w:rPr>
        <w:t>», с другой стороны,</w:t>
      </w:r>
    </w:p>
    <w:p w14:paraId="3A34AB93" w14:textId="77777777" w:rsidR="00F558B3" w:rsidRDefault="005069A2">
      <w:pPr>
        <w:spacing w:after="120"/>
        <w:jc w:val="both"/>
        <w:rPr>
          <w:sz w:val="20"/>
          <w:szCs w:val="20"/>
        </w:rPr>
      </w:pPr>
      <w:r>
        <w:rPr>
          <w:sz w:val="20"/>
          <w:szCs w:val="20"/>
        </w:rPr>
        <w:t>далее совместно именуемыми «Стороны», а по отдельности – «Сторона».</w:t>
      </w:r>
    </w:p>
    <w:p w14:paraId="11A6FB00" w14:textId="77777777" w:rsidR="00F558B3" w:rsidRDefault="005069A2">
      <w:pPr>
        <w:spacing w:after="120"/>
        <w:jc w:val="both"/>
        <w:rPr>
          <w:sz w:val="20"/>
          <w:szCs w:val="20"/>
        </w:rPr>
      </w:pPr>
      <w:r>
        <w:rPr>
          <w:sz w:val="20"/>
          <w:szCs w:val="20"/>
        </w:rPr>
        <w:t>Принимая во внимание, что:</w:t>
      </w:r>
    </w:p>
    <w:p w14:paraId="4DF7E53F" w14:textId="77777777" w:rsidR="00F558B3" w:rsidRDefault="005069A2">
      <w:pPr>
        <w:spacing w:after="120"/>
        <w:jc w:val="both"/>
        <w:rPr>
          <w:sz w:val="20"/>
          <w:szCs w:val="20"/>
        </w:rPr>
      </w:pPr>
      <w:r>
        <w:rPr>
          <w:sz w:val="20"/>
          <w:szCs w:val="20"/>
        </w:rPr>
        <w:t xml:space="preserve"> (А) Компания вправе предоставлять своим покупателям-физическим лицам денежные средства </w:t>
      </w:r>
      <w:r>
        <w:rPr>
          <w:color w:val="000000"/>
          <w:sz w:val="20"/>
          <w:szCs w:val="20"/>
        </w:rPr>
        <w:t>в рамках стимулирующих, мотивационных, рекламных и иных мероприятий</w:t>
      </w:r>
      <w:r>
        <w:rPr>
          <w:sz w:val="20"/>
          <w:szCs w:val="20"/>
        </w:rPr>
        <w:t xml:space="preserve">, </w:t>
      </w:r>
    </w:p>
    <w:p w14:paraId="3A228F35" w14:textId="77777777" w:rsidR="00F558B3" w:rsidRDefault="005069A2">
      <w:pPr>
        <w:spacing w:after="120"/>
        <w:jc w:val="both"/>
        <w:rPr>
          <w:color w:val="000000"/>
          <w:sz w:val="20"/>
          <w:szCs w:val="20"/>
        </w:rPr>
      </w:pPr>
      <w:r>
        <w:rPr>
          <w:color w:val="000000"/>
          <w:sz w:val="20"/>
          <w:szCs w:val="20"/>
        </w:rPr>
        <w:t xml:space="preserve"> (Б) Между Исполнителем и Эмитентом заключено Соглашение о взаимодействии, в рамках и на условиях которого Эмитент оказывает Исполнителю услуги </w:t>
      </w:r>
      <w:r>
        <w:rPr>
          <w:sz w:val="20"/>
          <w:szCs w:val="20"/>
        </w:rPr>
        <w:t xml:space="preserve">по переводу денежных средств </w:t>
      </w:r>
      <w:r>
        <w:rPr>
          <w:color w:val="000000"/>
          <w:sz w:val="20"/>
          <w:szCs w:val="20"/>
        </w:rPr>
        <w:t xml:space="preserve">физическим лицам, </w:t>
      </w:r>
      <w:r>
        <w:rPr>
          <w:sz w:val="20"/>
          <w:szCs w:val="20"/>
        </w:rPr>
        <w:t xml:space="preserve">которым Компания планирует выдать </w:t>
      </w:r>
      <w:r>
        <w:rPr>
          <w:color w:val="000000"/>
          <w:sz w:val="20"/>
          <w:szCs w:val="20"/>
        </w:rPr>
        <w:t>«Карты Новосёла»</w:t>
      </w:r>
      <w:r>
        <w:rPr>
          <w:sz w:val="20"/>
          <w:szCs w:val="20"/>
        </w:rPr>
        <w:t>.</w:t>
      </w:r>
    </w:p>
    <w:p w14:paraId="5ADCBE9E" w14:textId="77777777" w:rsidR="00F558B3" w:rsidRDefault="005069A2">
      <w:pPr>
        <w:pStyle w:val="ListParagraph"/>
        <w:numPr>
          <w:ilvl w:val="0"/>
          <w:numId w:val="10"/>
        </w:numPr>
        <w:spacing w:after="120"/>
        <w:ind w:left="0" w:right="-1" w:firstLine="66"/>
        <w:jc w:val="center"/>
        <w:rPr>
          <w:b/>
          <w:sz w:val="20"/>
          <w:szCs w:val="20"/>
        </w:rPr>
      </w:pPr>
      <w:r>
        <w:rPr>
          <w:b/>
          <w:bCs/>
          <w:sz w:val="20"/>
          <w:szCs w:val="20"/>
        </w:rPr>
        <w:t>ТЕРМИНЫ, ИСПОЛЬЗУЕМЫЕ В ДОГОВОРЕ</w:t>
      </w:r>
    </w:p>
    <w:p w14:paraId="61898F7C" w14:textId="77777777" w:rsidR="00F558B3" w:rsidRDefault="005069A2">
      <w:pPr>
        <w:spacing w:after="120"/>
        <w:jc w:val="both"/>
        <w:rPr>
          <w:b/>
          <w:bCs/>
          <w:sz w:val="20"/>
          <w:szCs w:val="20"/>
        </w:rPr>
      </w:pPr>
      <w:r>
        <w:rPr>
          <w:b/>
          <w:bCs/>
          <w:sz w:val="20"/>
          <w:szCs w:val="20"/>
        </w:rPr>
        <w:t xml:space="preserve">Компания - </w:t>
      </w:r>
      <w:r>
        <w:rPr>
          <w:color w:val="000000"/>
          <w:sz w:val="20"/>
          <w:szCs w:val="20"/>
        </w:rPr>
        <w:t>юридическое лицо или индивидуальный предприниматель, заказавшее выпуск и выдачу своим покупателям «Карты Новосёла» в рамках стимулирующих, мотивационных, рекламных и иных мероприятий, направленных на стимулирование спроса на товары/услуги/работы Компании с целью увеличения товарооборота Компании.</w:t>
      </w:r>
    </w:p>
    <w:p w14:paraId="75526AF3" w14:textId="77777777" w:rsidR="00F558B3" w:rsidRDefault="005069A2">
      <w:pPr>
        <w:spacing w:after="120"/>
        <w:jc w:val="both"/>
        <w:rPr>
          <w:sz w:val="20"/>
          <w:szCs w:val="20"/>
        </w:rPr>
      </w:pPr>
      <w:r>
        <w:rPr>
          <w:b/>
          <w:bCs/>
          <w:sz w:val="20"/>
          <w:szCs w:val="20"/>
        </w:rPr>
        <w:t xml:space="preserve">Карта </w:t>
      </w:r>
      <w:r>
        <w:rPr>
          <w:bCs/>
          <w:sz w:val="20"/>
          <w:szCs w:val="20"/>
        </w:rPr>
        <w:t>– «</w:t>
      </w:r>
      <w:r>
        <w:rPr>
          <w:color w:val="000000"/>
          <w:sz w:val="20"/>
          <w:szCs w:val="20"/>
        </w:rPr>
        <w:t>Карта Новосёла»,</w:t>
      </w:r>
      <w:r>
        <w:rPr>
          <w:bCs/>
          <w:sz w:val="20"/>
          <w:szCs w:val="20"/>
        </w:rPr>
        <w:t xml:space="preserve"> в виде пластиковой карты, позволяющее Клиенту совершать операции в ТСП МИР по технологии Российской национальной платёжной системы МИР </w:t>
      </w:r>
      <w:r>
        <w:rPr>
          <w:sz w:val="20"/>
          <w:szCs w:val="20"/>
        </w:rPr>
        <w:t xml:space="preserve">после </w:t>
      </w:r>
      <w:r>
        <w:rPr>
          <w:color w:val="000000"/>
          <w:sz w:val="20"/>
          <w:szCs w:val="20"/>
        </w:rPr>
        <w:t xml:space="preserve">присоединения Клиента к Договору о комплексном обслуживании клиента так, как это </w:t>
      </w:r>
      <w:r>
        <w:rPr>
          <w:sz w:val="20"/>
          <w:szCs w:val="20"/>
        </w:rPr>
        <w:t>определено в условиях такого договора, размещенного на сайте https://</w:t>
      </w:r>
      <w:proofErr w:type="spellStart"/>
      <w:r>
        <w:rPr>
          <w:sz w:val="20"/>
          <w:szCs w:val="20"/>
          <w:lang w:val="en-US"/>
        </w:rPr>
        <w:t>gazprombank</w:t>
      </w:r>
      <w:proofErr w:type="spellEnd"/>
      <w:r>
        <w:rPr>
          <w:sz w:val="20"/>
          <w:szCs w:val="20"/>
        </w:rPr>
        <w:t>.</w:t>
      </w:r>
      <w:proofErr w:type="spellStart"/>
      <w:r>
        <w:rPr>
          <w:sz w:val="20"/>
          <w:szCs w:val="20"/>
        </w:rPr>
        <w:t>ru</w:t>
      </w:r>
      <w:proofErr w:type="spellEnd"/>
      <w:r>
        <w:rPr>
          <w:sz w:val="20"/>
          <w:szCs w:val="20"/>
        </w:rPr>
        <w:t xml:space="preserve">/. Совершение операций по получению наличных денежных средств с использованием «Карты </w:t>
      </w:r>
      <w:r>
        <w:rPr>
          <w:color w:val="000000"/>
          <w:sz w:val="20"/>
          <w:szCs w:val="20"/>
        </w:rPr>
        <w:t>Новосёла»</w:t>
      </w:r>
      <w:r>
        <w:rPr>
          <w:sz w:val="20"/>
          <w:szCs w:val="20"/>
        </w:rPr>
        <w:t xml:space="preserve"> не предусмотрено.</w:t>
      </w:r>
    </w:p>
    <w:p w14:paraId="75DDE37C" w14:textId="77777777" w:rsidR="00F558B3" w:rsidRDefault="005069A2">
      <w:pPr>
        <w:spacing w:after="120"/>
        <w:ind w:left="708"/>
        <w:jc w:val="both"/>
        <w:rPr>
          <w:color w:val="000000"/>
          <w:sz w:val="20"/>
          <w:szCs w:val="20"/>
        </w:rPr>
      </w:pPr>
      <w:r>
        <w:rPr>
          <w:b/>
          <w:bCs/>
          <w:sz w:val="20"/>
          <w:szCs w:val="20"/>
        </w:rPr>
        <w:t>Номинал Карты –</w:t>
      </w:r>
      <w:r>
        <w:rPr>
          <w:sz w:val="20"/>
          <w:szCs w:val="20"/>
        </w:rPr>
        <w:t xml:space="preserve"> </w:t>
      </w:r>
      <w:r>
        <w:rPr>
          <w:color w:val="000000"/>
          <w:sz w:val="20"/>
          <w:szCs w:val="20"/>
        </w:rPr>
        <w:t>выраженная в рублях Российской Федерации сумма денежных средств, предоставляемых Исполнителем в пользу конкретного Клиента для увеличения остатка денежных средств одной «Карты Новосёла». Возможные Номиналы Карт: 100 000, 200 000, 300 000, 400 000, 500 000.</w:t>
      </w:r>
    </w:p>
    <w:p w14:paraId="5C6D0BF3" w14:textId="77777777" w:rsidR="00F558B3" w:rsidRDefault="005069A2">
      <w:pPr>
        <w:spacing w:after="120"/>
        <w:ind w:left="708"/>
        <w:jc w:val="both"/>
        <w:rPr>
          <w:sz w:val="20"/>
          <w:szCs w:val="20"/>
        </w:rPr>
      </w:pPr>
      <w:r>
        <w:rPr>
          <w:b/>
          <w:bCs/>
          <w:sz w:val="20"/>
          <w:szCs w:val="20"/>
        </w:rPr>
        <w:t xml:space="preserve">Срок действия Карты </w:t>
      </w:r>
      <w:r>
        <w:rPr>
          <w:sz w:val="20"/>
          <w:szCs w:val="20"/>
        </w:rPr>
        <w:t>–</w:t>
      </w:r>
      <w:r>
        <w:rPr>
          <w:sz w:val="20"/>
        </w:rPr>
        <w:t xml:space="preserve"> период, определяемый с момента присоединения Клиента к Договору о комплексном обслуживании клиента и до завершения календарного месяца, согласованного в Заказе</w:t>
      </w:r>
      <w:r>
        <w:rPr>
          <w:sz w:val="20"/>
          <w:szCs w:val="20"/>
        </w:rPr>
        <w:t xml:space="preserve">. </w:t>
      </w:r>
    </w:p>
    <w:p w14:paraId="5E704583" w14:textId="77777777" w:rsidR="00F558B3" w:rsidRDefault="005069A2">
      <w:pPr>
        <w:spacing w:after="120"/>
        <w:ind w:left="708"/>
        <w:jc w:val="both"/>
        <w:rPr>
          <w:sz w:val="20"/>
          <w:szCs w:val="20"/>
        </w:rPr>
      </w:pPr>
      <w:r>
        <w:rPr>
          <w:sz w:val="20"/>
          <w:szCs w:val="20"/>
        </w:rPr>
        <w:t xml:space="preserve">Если Карта не </w:t>
      </w:r>
      <w:r>
        <w:rPr>
          <w:sz w:val="20"/>
        </w:rPr>
        <w:t>реализована</w:t>
      </w:r>
      <w:r>
        <w:rPr>
          <w:sz w:val="20"/>
          <w:szCs w:val="20"/>
        </w:rPr>
        <w:t xml:space="preserve"> полностью или частично по вине Клиента в течение Срока действия, Договор между держателем Карты и Эмитентом Карты прекращается, номинал Карты (его не реализованная часть) не возвращается и остается в распоряжении Эмитента. Если Карта не активирована в течение Срока действия, номинал Карты не возвращается.</w:t>
      </w:r>
    </w:p>
    <w:p w14:paraId="1427A36F" w14:textId="77777777" w:rsidR="00F558B3" w:rsidRDefault="005069A2">
      <w:pPr>
        <w:spacing w:after="120"/>
        <w:ind w:left="708"/>
        <w:jc w:val="both"/>
        <w:rPr>
          <w:color w:val="000000"/>
          <w:sz w:val="20"/>
          <w:szCs w:val="20"/>
        </w:rPr>
      </w:pPr>
      <w:r>
        <w:rPr>
          <w:b/>
          <w:color w:val="000000"/>
          <w:sz w:val="20"/>
          <w:szCs w:val="20"/>
        </w:rPr>
        <w:t xml:space="preserve">Активация Карты </w:t>
      </w:r>
      <w:r>
        <w:rPr>
          <w:color w:val="000000"/>
          <w:sz w:val="20"/>
          <w:szCs w:val="20"/>
        </w:rPr>
        <w:t xml:space="preserve">- процедура акцепта Клиентом Договора о комплексном обслуживании клиента, проводимая на сайте Эмитента. </w:t>
      </w:r>
    </w:p>
    <w:p w14:paraId="4FB5A1EE" w14:textId="77777777" w:rsidR="00F558B3" w:rsidRDefault="005069A2">
      <w:pPr>
        <w:spacing w:after="120"/>
        <w:jc w:val="both"/>
        <w:rPr>
          <w:b/>
          <w:bCs/>
          <w:sz w:val="20"/>
          <w:szCs w:val="20"/>
        </w:rPr>
      </w:pPr>
      <w:r>
        <w:rPr>
          <w:b/>
          <w:bCs/>
          <w:sz w:val="20"/>
          <w:szCs w:val="20"/>
        </w:rPr>
        <w:t xml:space="preserve">Новосел </w:t>
      </w:r>
      <w:r>
        <w:rPr>
          <w:sz w:val="20"/>
          <w:szCs w:val="20"/>
        </w:rPr>
        <w:t>– физическое лицо (потребитель), обладающее полной дееспособностью в соответствии с законодательством РФ, заключившее с Компанией сделку, направленную на приобретение у Компании некоммерческой недвижимости (помещения, предназначенного для проживания) в Объекте.</w:t>
      </w:r>
    </w:p>
    <w:p w14:paraId="061201AE" w14:textId="77777777" w:rsidR="00F558B3" w:rsidRDefault="005069A2">
      <w:pPr>
        <w:spacing w:after="120"/>
        <w:jc w:val="both"/>
        <w:rPr>
          <w:sz w:val="20"/>
          <w:szCs w:val="20"/>
        </w:rPr>
      </w:pPr>
      <w:r>
        <w:rPr>
          <w:b/>
          <w:bCs/>
          <w:sz w:val="20"/>
          <w:szCs w:val="20"/>
        </w:rPr>
        <w:t xml:space="preserve">Клиент </w:t>
      </w:r>
      <w:r>
        <w:rPr>
          <w:sz w:val="20"/>
          <w:szCs w:val="20"/>
        </w:rPr>
        <w:t xml:space="preserve">– Новосел, являющийся держателем «Карты Новосёла» и присоединившийся к условиям Договора о комплексном обслуживании в порядке, предусмотренном соответствующим разделом Договора о комплексном обслуживании клиента. </w:t>
      </w:r>
    </w:p>
    <w:p w14:paraId="7BD717FF" w14:textId="77777777" w:rsidR="00F558B3" w:rsidRDefault="005069A2">
      <w:pPr>
        <w:spacing w:after="120"/>
        <w:jc w:val="both"/>
        <w:rPr>
          <w:sz w:val="20"/>
          <w:szCs w:val="20"/>
        </w:rPr>
      </w:pPr>
      <w:r>
        <w:rPr>
          <w:b/>
          <w:bCs/>
          <w:sz w:val="20"/>
          <w:szCs w:val="20"/>
        </w:rPr>
        <w:t>Сертификат</w:t>
      </w:r>
      <w:r>
        <w:rPr>
          <w:sz w:val="20"/>
          <w:szCs w:val="20"/>
        </w:rPr>
        <w:t xml:space="preserve"> - упакованный в непрозрачный конверт </w:t>
      </w:r>
      <w:proofErr w:type="spellStart"/>
      <w:r>
        <w:rPr>
          <w:sz w:val="20"/>
          <w:szCs w:val="20"/>
        </w:rPr>
        <w:t>неперсонифицированный</w:t>
      </w:r>
      <w:proofErr w:type="spellEnd"/>
      <w:r>
        <w:rPr>
          <w:sz w:val="20"/>
          <w:szCs w:val="20"/>
        </w:rPr>
        <w:t xml:space="preserve"> документ с уникальным номером, содержащий созданный Исполнителем уникальный QR-код (гиперссылку на оформление на сайте Эмитента заявки на выпуск Карты). Сертификат не является ни предоплаченной картой, ни денежным документом или подарочной продукцией, ни товаром, ни услугой, а является документом, содержащим информацию, необходимую для выпуска Эмитентом банковской карты. Сертификат является документом, подтверждающим право предъявителя обратиться к Эмитенту с заявкой на выпуск Карты. Передача Сертификата Исполнителем Компании не требует оплаты.</w:t>
      </w:r>
    </w:p>
    <w:p w14:paraId="05C07CCA" w14:textId="77777777" w:rsidR="00F558B3" w:rsidRDefault="005069A2">
      <w:pPr>
        <w:spacing w:after="120"/>
        <w:jc w:val="both"/>
        <w:rPr>
          <w:sz w:val="20"/>
          <w:szCs w:val="20"/>
        </w:rPr>
      </w:pPr>
      <w:r>
        <w:rPr>
          <w:b/>
          <w:bCs/>
          <w:sz w:val="20"/>
          <w:szCs w:val="20"/>
        </w:rPr>
        <w:t>Объект</w:t>
      </w:r>
      <w:r>
        <w:rPr>
          <w:sz w:val="20"/>
          <w:szCs w:val="20"/>
        </w:rPr>
        <w:t xml:space="preserve"> – реализуемый (продаваемый) или обслуживаемый Компанией объект некоммерческой недвижимости.</w:t>
      </w:r>
    </w:p>
    <w:p w14:paraId="447FFB45" w14:textId="77777777" w:rsidR="00F558B3" w:rsidRDefault="005069A2">
      <w:pPr>
        <w:spacing w:after="120"/>
        <w:jc w:val="both"/>
        <w:rPr>
          <w:sz w:val="20"/>
          <w:szCs w:val="20"/>
        </w:rPr>
      </w:pPr>
      <w:r>
        <w:rPr>
          <w:b/>
          <w:bCs/>
          <w:sz w:val="20"/>
          <w:szCs w:val="20"/>
        </w:rPr>
        <w:t>Эмитент</w:t>
      </w:r>
      <w:r>
        <w:rPr>
          <w:sz w:val="20"/>
          <w:szCs w:val="20"/>
        </w:rPr>
        <w:t xml:space="preserve"> – АО «ГАЗПРОМБАНК», лицензия Банка России №354 выдана 29122014 г., осуществляющий деятельность оператора электронных денежных средств, оператора по переводу денежных средств и эмиссию банковских карт международных платежных систем.</w:t>
      </w:r>
    </w:p>
    <w:p w14:paraId="7CD74E25" w14:textId="77777777" w:rsidR="00F558B3" w:rsidRDefault="005069A2">
      <w:pPr>
        <w:spacing w:after="120"/>
        <w:jc w:val="both"/>
        <w:rPr>
          <w:sz w:val="20"/>
          <w:szCs w:val="20"/>
        </w:rPr>
      </w:pPr>
      <w:r>
        <w:rPr>
          <w:b/>
          <w:sz w:val="20"/>
          <w:szCs w:val="20"/>
        </w:rPr>
        <w:lastRenderedPageBreak/>
        <w:t>Электронные денежные средства (ЭДС)</w:t>
      </w:r>
      <w:r>
        <w:rPr>
          <w:sz w:val="20"/>
          <w:szCs w:val="20"/>
        </w:rPr>
        <w:t xml:space="preserve"> – денежные средства в валюте Российской Федерации, которые предварительно предоставлены Клиенту Эмитентом с целью совершения переводов, не связанных с осуществлением предпринимательской деятельности и частной практики, учитываемые в Электронном кошельке Клиента.</w:t>
      </w:r>
    </w:p>
    <w:p w14:paraId="6ADDD79A" w14:textId="77777777" w:rsidR="00F558B3" w:rsidRDefault="005069A2">
      <w:pPr>
        <w:spacing w:after="120"/>
        <w:jc w:val="both"/>
        <w:rPr>
          <w:sz w:val="20"/>
          <w:szCs w:val="20"/>
        </w:rPr>
      </w:pPr>
      <w:r>
        <w:rPr>
          <w:b/>
          <w:bCs/>
          <w:sz w:val="20"/>
          <w:szCs w:val="20"/>
        </w:rPr>
        <w:t>Электронный кошелек</w:t>
      </w:r>
      <w:r>
        <w:rPr>
          <w:sz w:val="20"/>
          <w:szCs w:val="20"/>
        </w:rPr>
        <w:t xml:space="preserve"> - учетная запись Эмитента в электронном виде, содержащая сведения о Клиенте, ЕАN, Остатке ЭДС и операциях Клиента. </w:t>
      </w:r>
    </w:p>
    <w:p w14:paraId="5BA51A04" w14:textId="77777777" w:rsidR="00F558B3" w:rsidRDefault="005069A2">
      <w:pPr>
        <w:spacing w:after="120"/>
        <w:jc w:val="both"/>
        <w:rPr>
          <w:sz w:val="20"/>
          <w:szCs w:val="20"/>
        </w:rPr>
      </w:pPr>
      <w:r>
        <w:rPr>
          <w:b/>
          <w:bCs/>
          <w:sz w:val="20"/>
          <w:szCs w:val="20"/>
        </w:rPr>
        <w:t>Партнёр</w:t>
      </w:r>
      <w:r>
        <w:rPr>
          <w:sz w:val="20"/>
          <w:szCs w:val="20"/>
        </w:rPr>
        <w:t xml:space="preserve"> - Общество с ограниченной ответственностью «ЛЕ МОНЛИД», владеющее сетью торговых центров «Лемана ПРО» (ЛЕРУА МЕРЛЕН)» (далее – «</w:t>
      </w:r>
      <w:r>
        <w:rPr>
          <w:b/>
          <w:bCs/>
          <w:sz w:val="20"/>
          <w:szCs w:val="20"/>
        </w:rPr>
        <w:t>Магазины</w:t>
      </w:r>
      <w:r>
        <w:rPr>
          <w:sz w:val="20"/>
          <w:szCs w:val="20"/>
        </w:rPr>
        <w:t>»).</w:t>
      </w:r>
    </w:p>
    <w:p w14:paraId="67E3FB05" w14:textId="77777777" w:rsidR="00F558B3" w:rsidRDefault="005069A2">
      <w:pPr>
        <w:spacing w:after="120"/>
        <w:jc w:val="both"/>
        <w:rPr>
          <w:sz w:val="20"/>
          <w:szCs w:val="20"/>
        </w:rPr>
      </w:pPr>
      <w:r>
        <w:rPr>
          <w:b/>
          <w:bCs/>
          <w:sz w:val="20"/>
          <w:szCs w:val="20"/>
        </w:rPr>
        <w:t>Товар</w:t>
      </w:r>
      <w:r>
        <w:rPr>
          <w:sz w:val="20"/>
          <w:szCs w:val="20"/>
        </w:rPr>
        <w:t xml:space="preserve"> – товары для ремонта и обустройства дома, предлагаемые к продаже Партнёром в своих Магазинах.</w:t>
      </w:r>
    </w:p>
    <w:p w14:paraId="3021DA6A" w14:textId="77777777" w:rsidR="00F558B3" w:rsidRDefault="005069A2">
      <w:pPr>
        <w:spacing w:after="120"/>
        <w:jc w:val="both"/>
        <w:rPr>
          <w:sz w:val="20"/>
          <w:szCs w:val="20"/>
        </w:rPr>
      </w:pPr>
      <w:r>
        <w:rPr>
          <w:b/>
          <w:bCs/>
          <w:sz w:val="20"/>
          <w:szCs w:val="20"/>
        </w:rPr>
        <w:t>Программа</w:t>
      </w:r>
      <w:r>
        <w:rPr>
          <w:sz w:val="20"/>
          <w:szCs w:val="20"/>
        </w:rPr>
        <w:t xml:space="preserve"> – комплекс стимулирующих, мотивационных, рекламных и иных мероприятий, проводимых для физических лиц Компанией и направленных на увеличение числа покупателей и выручки Компании, посредством предоставления Клиентам возможности приобретать Товары в Магазинах Партнёра. Программа проводится в форме выдачи Компанией Новоселам Сертификатов, дающих право каждому Новоселу – с момента заключения им с Эмитентом Договора о комплексном обслуживании клиента – получить Карту и передать распоряжение Эмитенту об увеличении остатка ЭДС на сумму перевода денежных средств без открытия банковского счета, поступившего Эмитенту от Исполнителя в пользу Клиента, для дальнейшего совершения операций с использованием Карты.</w:t>
      </w:r>
    </w:p>
    <w:p w14:paraId="1DC4E80E" w14:textId="77777777" w:rsidR="00F558B3" w:rsidRDefault="005069A2">
      <w:pPr>
        <w:spacing w:after="120"/>
        <w:jc w:val="both"/>
        <w:rPr>
          <w:sz w:val="20"/>
          <w:szCs w:val="20"/>
        </w:rPr>
      </w:pPr>
      <w:r>
        <w:rPr>
          <w:b/>
          <w:bCs/>
          <w:sz w:val="20"/>
          <w:szCs w:val="20"/>
        </w:rPr>
        <w:t>Бюджет Программы</w:t>
      </w:r>
      <w:r>
        <w:rPr>
          <w:sz w:val="20"/>
          <w:szCs w:val="20"/>
        </w:rPr>
        <w:t xml:space="preserve"> – общая сумма Номиналов Карт, указанных в одном Заказе на проведение Программы. Минимальный бюджет Программы: 1 000 000 рублей (не менее 10 Карт).</w:t>
      </w:r>
    </w:p>
    <w:p w14:paraId="260728DF" w14:textId="77777777" w:rsidR="00F558B3" w:rsidRDefault="005069A2">
      <w:pPr>
        <w:spacing w:after="120"/>
        <w:jc w:val="both"/>
        <w:rPr>
          <w:sz w:val="20"/>
          <w:szCs w:val="20"/>
        </w:rPr>
      </w:pPr>
      <w:r>
        <w:rPr>
          <w:b/>
          <w:bCs/>
          <w:sz w:val="20"/>
          <w:szCs w:val="20"/>
        </w:rPr>
        <w:t>Сайт</w:t>
      </w:r>
      <w:r>
        <w:rPr>
          <w:sz w:val="20"/>
          <w:szCs w:val="20"/>
        </w:rPr>
        <w:t xml:space="preserve"> – совокупность веб-страниц Исполнителя, размещенных в сети Интернет по адресу https://everyx.ru/.</w:t>
      </w:r>
    </w:p>
    <w:p w14:paraId="7BB7A6EF" w14:textId="77777777" w:rsidR="00F558B3" w:rsidRDefault="005069A2">
      <w:pPr>
        <w:pStyle w:val="ListParagraph"/>
        <w:numPr>
          <w:ilvl w:val="0"/>
          <w:numId w:val="10"/>
        </w:numPr>
        <w:spacing w:before="120" w:after="120"/>
        <w:ind w:left="0" w:firstLine="68"/>
        <w:contextualSpacing w:val="0"/>
        <w:jc w:val="center"/>
        <w:rPr>
          <w:b/>
          <w:bCs/>
          <w:sz w:val="20"/>
          <w:szCs w:val="20"/>
        </w:rPr>
      </w:pPr>
      <w:r>
        <w:rPr>
          <w:b/>
          <w:bCs/>
          <w:sz w:val="20"/>
          <w:szCs w:val="20"/>
        </w:rPr>
        <w:t>ПРЕДМЕТ ДОГОВОРА</w:t>
      </w:r>
    </w:p>
    <w:p w14:paraId="4F8C1A4E"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На условиях настоящего Договора Исполнитель оказывает Компании услуги по организации изготовления и передачи Компании Сертификатов и по обеспечению пополнения остатка Электронных денежных средств на Картах в соответствии с полученными от Компании Заказами в рамках Программы.</w:t>
      </w:r>
    </w:p>
    <w:p w14:paraId="4CDA095D"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Целевым использованием (далее – «</w:t>
      </w:r>
      <w:r>
        <w:rPr>
          <w:b/>
          <w:bCs/>
          <w:sz w:val="20"/>
          <w:szCs w:val="20"/>
        </w:rPr>
        <w:t>Целевое использование</w:t>
      </w:r>
      <w:r>
        <w:rPr>
          <w:sz w:val="20"/>
          <w:szCs w:val="20"/>
        </w:rPr>
        <w:t>») Карт Компанией является осуществление поощрительных, стимулирующих, мотивационных программ для Новоселов, проведение рекламного или маркетингового мероприятия, выдача подарков Новоселам. Компания заверяет и гарантирует, что будет использовать Карты только в соответствии с Целевым использованием. Подробнее см. Раздел 5 договора.</w:t>
      </w:r>
    </w:p>
    <w:p w14:paraId="63A60542"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Использование кем-либо Сертификата и/или Карты с нарушением условий настоящего Договора является незаконным, и не влечет правовых последствий для Компании, Исполнителя, Эмитента, Партнёра и незаконно использовавшего Сертификат и/или Карту лица, за исключением тех, которые связаны с незаконностью такого использования.</w:t>
      </w:r>
    </w:p>
    <w:p w14:paraId="732491F6" w14:textId="77777777" w:rsidR="00F558B3" w:rsidRDefault="005069A2">
      <w:pPr>
        <w:pStyle w:val="ListParagraph"/>
        <w:numPr>
          <w:ilvl w:val="0"/>
          <w:numId w:val="10"/>
        </w:numPr>
        <w:spacing w:before="120" w:after="120"/>
        <w:ind w:left="0" w:firstLine="68"/>
        <w:contextualSpacing w:val="0"/>
        <w:jc w:val="center"/>
        <w:rPr>
          <w:b/>
          <w:bCs/>
          <w:sz w:val="20"/>
          <w:szCs w:val="20"/>
        </w:rPr>
      </w:pPr>
      <w:r>
        <w:rPr>
          <w:b/>
          <w:bCs/>
          <w:sz w:val="20"/>
          <w:szCs w:val="20"/>
        </w:rPr>
        <w:t xml:space="preserve">КВАЛИФИКАЦИЯ ДОГОВОРА. ЗАКЛЮЧЕНИЕ И ИЗМЕНЕНИЕ ДОГОВОРА, </w:t>
      </w:r>
      <w:r>
        <w:rPr>
          <w:b/>
          <w:bCs/>
          <w:sz w:val="20"/>
          <w:szCs w:val="20"/>
        </w:rPr>
        <w:br/>
        <w:t>СРОК ЕГО ДЕЙСТВИЯ И РАСТОРЖЕНИЕ</w:t>
      </w:r>
    </w:p>
    <w:p w14:paraId="5D00742A"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Настоящий договор не является публичной офертой в смысле статьи 437 Гражданского кодекса Российской Федерации.</w:t>
      </w:r>
    </w:p>
    <w:p w14:paraId="75755B60"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Настоящий договор является договором присоединения в смысле статьи 428 Гражданского кодекса Российской Федерации. Настоящий договор не предусматривает внесения в него изменений и может быть принят Компанией только в целом.</w:t>
      </w:r>
    </w:p>
    <w:p w14:paraId="323F7633" w14:textId="77777777" w:rsidR="00F558B3" w:rsidRDefault="005069A2">
      <w:pPr>
        <w:spacing w:before="120" w:after="120"/>
        <w:ind w:firstLine="426"/>
        <w:jc w:val="both"/>
        <w:rPr>
          <w:sz w:val="20"/>
          <w:szCs w:val="20"/>
        </w:rPr>
      </w:pPr>
      <w:r>
        <w:rPr>
          <w:sz w:val="20"/>
          <w:szCs w:val="20"/>
        </w:rPr>
        <w:t>Приложения к Договору, разделы Приложений являются неотъемлемой частью Договора.</w:t>
      </w:r>
    </w:p>
    <w:p w14:paraId="47A653F9"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Договор не является рамочным; каждый отдельный Заказ является неотъемлемой частью отдельного самостоятельного договора, заключенного между Исполнителем и Компанией. Договор не является публичным в понимании статьи 426 Гражданского кодекса Российской Федерации.</w:t>
      </w:r>
    </w:p>
    <w:p w14:paraId="52F0624E" w14:textId="77777777" w:rsidR="00F558B3" w:rsidRDefault="005069A2">
      <w:pPr>
        <w:spacing w:before="120" w:after="120"/>
        <w:ind w:firstLine="426"/>
        <w:jc w:val="both"/>
        <w:rPr>
          <w:sz w:val="20"/>
          <w:szCs w:val="20"/>
        </w:rPr>
      </w:pPr>
      <w:r>
        <w:rPr>
          <w:sz w:val="20"/>
          <w:szCs w:val="20"/>
        </w:rPr>
        <w:t>Актуальная редакция Договора и Приложений к нему публикуется Исполнителем на Сайте.</w:t>
      </w:r>
    </w:p>
    <w:p w14:paraId="6AF824EC"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Заключение Договора</w:t>
      </w:r>
      <w:r>
        <w:rPr>
          <w:sz w:val="20"/>
          <w:szCs w:val="20"/>
        </w:rPr>
        <w:t>:</w:t>
      </w:r>
    </w:p>
    <w:p w14:paraId="4CAD62BA" w14:textId="77777777" w:rsidR="00F558B3" w:rsidRDefault="005069A2">
      <w:pPr>
        <w:spacing w:before="120" w:after="120"/>
        <w:jc w:val="both"/>
        <w:rPr>
          <w:sz w:val="20"/>
          <w:szCs w:val="20"/>
        </w:rPr>
      </w:pPr>
      <w:r>
        <w:rPr>
          <w:sz w:val="20"/>
          <w:szCs w:val="20"/>
        </w:rPr>
        <w:t>а) Договор вступает в силу с момента акцепта со стороны Компании.</w:t>
      </w:r>
    </w:p>
    <w:p w14:paraId="32B1501D" w14:textId="0094DCBD" w:rsidR="00F558B3" w:rsidRDefault="005069A2">
      <w:pPr>
        <w:spacing w:before="120" w:after="120"/>
        <w:jc w:val="both"/>
        <w:rPr>
          <w:sz w:val="20"/>
          <w:szCs w:val="20"/>
        </w:rPr>
      </w:pPr>
      <w:r>
        <w:rPr>
          <w:sz w:val="20"/>
          <w:szCs w:val="20"/>
        </w:rPr>
        <w:t>б) Лицо, желающее заключить настоящий договор, направляет Партнеру на электронный адрес</w:t>
      </w:r>
      <w:r w:rsidR="00560AE2">
        <w:rPr>
          <w:sz w:val="20"/>
          <w:szCs w:val="20"/>
        </w:rPr>
        <w:t xml:space="preserve"> </w:t>
      </w:r>
      <w:proofErr w:type="spellStart"/>
      <w:r w:rsidR="00150038" w:rsidRPr="00150038">
        <w:rPr>
          <w:sz w:val="20"/>
          <w:szCs w:val="20"/>
          <w:lang w:val="en-US"/>
        </w:rPr>
        <w:t>novosel</w:t>
      </w:r>
      <w:proofErr w:type="spellEnd"/>
      <w:r w:rsidR="00150038" w:rsidRPr="00150038">
        <w:rPr>
          <w:sz w:val="20"/>
          <w:szCs w:val="20"/>
        </w:rPr>
        <w:t>@</w:t>
      </w:r>
      <w:proofErr w:type="spellStart"/>
      <w:r w:rsidR="00150038" w:rsidRPr="00150038">
        <w:rPr>
          <w:sz w:val="20"/>
          <w:szCs w:val="20"/>
          <w:lang w:val="en-US"/>
        </w:rPr>
        <w:t>lemanapro</w:t>
      </w:r>
      <w:proofErr w:type="spellEnd"/>
      <w:r w:rsidR="00150038" w:rsidRPr="00150038">
        <w:rPr>
          <w:sz w:val="20"/>
          <w:szCs w:val="20"/>
        </w:rPr>
        <w:t>.</w:t>
      </w:r>
      <w:proofErr w:type="spellStart"/>
      <w:r w:rsidR="00150038" w:rsidRPr="00150038">
        <w:rPr>
          <w:sz w:val="20"/>
          <w:szCs w:val="20"/>
          <w:lang w:val="en-US"/>
        </w:rPr>
        <w:t>ru</w:t>
      </w:r>
      <w:proofErr w:type="spellEnd"/>
      <w:r w:rsidR="00150038" w:rsidRPr="00150038">
        <w:rPr>
          <w:sz w:val="20"/>
          <w:szCs w:val="20"/>
        </w:rPr>
        <w:t xml:space="preserve"> </w:t>
      </w:r>
      <w:r>
        <w:rPr>
          <w:sz w:val="20"/>
          <w:szCs w:val="20"/>
        </w:rPr>
        <w:t xml:space="preserve">и Исполнителю на электронный адрес support@everyx.ru Заказ по форме Приложения №1 к данному Договору, а также запрошенные Исполнителем документы и сведения. </w:t>
      </w:r>
    </w:p>
    <w:p w14:paraId="575B3A81" w14:textId="77777777" w:rsidR="00F558B3" w:rsidRDefault="005069A2">
      <w:pPr>
        <w:spacing w:before="120" w:after="120"/>
        <w:jc w:val="both"/>
        <w:rPr>
          <w:sz w:val="20"/>
          <w:szCs w:val="20"/>
        </w:rPr>
      </w:pPr>
      <w:r>
        <w:rPr>
          <w:sz w:val="20"/>
          <w:szCs w:val="20"/>
        </w:rPr>
        <w:t>в) Договор не может быть заключен без письменного согласия Партнёра.</w:t>
      </w:r>
    </w:p>
    <w:p w14:paraId="61E05C20" w14:textId="77777777" w:rsidR="00F558B3" w:rsidRDefault="005069A2">
      <w:pPr>
        <w:spacing w:before="120" w:after="120"/>
        <w:jc w:val="both"/>
        <w:rPr>
          <w:sz w:val="20"/>
          <w:szCs w:val="20"/>
        </w:rPr>
      </w:pPr>
      <w:r>
        <w:rPr>
          <w:sz w:val="20"/>
          <w:szCs w:val="20"/>
        </w:rPr>
        <w:lastRenderedPageBreak/>
        <w:t>в) После проверки Партнёром предоставленных Компанией документов и сведений и согласования сторонами Заказа Исполнитель направляет Компании Счет-оферту на сумму Бюджета Программы в соответствии с Заказом. Счет-оферта направляется Компании на усмотрение Компании посредством либо (i) электронной почты; либо (</w:t>
      </w:r>
      <w:proofErr w:type="spellStart"/>
      <w:r>
        <w:rPr>
          <w:sz w:val="20"/>
          <w:szCs w:val="20"/>
        </w:rPr>
        <w:t>ii</w:t>
      </w:r>
      <w:proofErr w:type="spellEnd"/>
      <w:r>
        <w:rPr>
          <w:sz w:val="20"/>
          <w:szCs w:val="20"/>
        </w:rPr>
        <w:t xml:space="preserve">) на бумажном носителе курьерской службой за счет Компании. Согласованный сторонами Заказ является неотъемлемой частью настоящего Договора. </w:t>
      </w:r>
    </w:p>
    <w:p w14:paraId="773B1BBA" w14:textId="77777777" w:rsidR="00F558B3" w:rsidRDefault="005069A2">
      <w:pPr>
        <w:spacing w:before="120" w:after="120"/>
        <w:jc w:val="both"/>
        <w:rPr>
          <w:sz w:val="20"/>
          <w:szCs w:val="20"/>
        </w:rPr>
      </w:pPr>
      <w:r>
        <w:rPr>
          <w:sz w:val="20"/>
          <w:szCs w:val="20"/>
        </w:rPr>
        <w:t>г) Компания акцептует оферту Исполнителя путем оплаты Счета-оферты. В течение 5 (Пяти) рабочих дней с даты получения от Исполнителя Счета-оферты Компания перечисляет на расчетный счет Исполнителя, указанный в Счете-оферте, денежные средства в указанном в Счете-оферте размере. Частичная оплата не допускается. Моментом оплаты считается момент поступления денежных средств в полном объёме на расчетный счет Исполнителя.</w:t>
      </w:r>
    </w:p>
    <w:p w14:paraId="31A3A230" w14:textId="77777777" w:rsidR="00F558B3" w:rsidRDefault="005069A2">
      <w:pPr>
        <w:spacing w:before="120" w:after="120"/>
        <w:jc w:val="both"/>
        <w:rPr>
          <w:sz w:val="20"/>
          <w:szCs w:val="20"/>
        </w:rPr>
      </w:pPr>
      <w:r>
        <w:rPr>
          <w:sz w:val="20"/>
          <w:szCs w:val="20"/>
        </w:rPr>
        <w:t>д) Заключенный с Компанией договор регистрируется в системах Исполнителя, ему присваивается уникальный номер.</w:t>
      </w:r>
    </w:p>
    <w:p w14:paraId="6D91C967"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Отказ Исполнителя</w:t>
      </w:r>
    </w:p>
    <w:p w14:paraId="0CE85694" w14:textId="77777777" w:rsidR="00F558B3" w:rsidRDefault="005069A2">
      <w:pPr>
        <w:spacing w:before="120" w:after="120"/>
        <w:jc w:val="both"/>
        <w:rPr>
          <w:sz w:val="20"/>
          <w:szCs w:val="20"/>
        </w:rPr>
      </w:pPr>
      <w:r>
        <w:rPr>
          <w:sz w:val="20"/>
          <w:szCs w:val="20"/>
        </w:rPr>
        <w:t>Исполнитель вправе отказать в заключении договора без объяснения причин. Если Исполнитель не направил Компании оферту, а Компания оферту не акцептовала в установленный срок, то Договор считается незаключённым, а потенциальный контрагент Исполнителя не становится Компанией (в том значении, под которым этот термин понимается в Договоре), и не вправе требовать признания Договора заключённым.</w:t>
      </w:r>
    </w:p>
    <w:p w14:paraId="484E1D71"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Срок действия Договора</w:t>
      </w:r>
    </w:p>
    <w:p w14:paraId="77CC624C" w14:textId="77777777" w:rsidR="00F558B3" w:rsidRDefault="005069A2">
      <w:pPr>
        <w:spacing w:before="120" w:after="120"/>
        <w:jc w:val="both"/>
        <w:rPr>
          <w:sz w:val="20"/>
          <w:szCs w:val="20"/>
        </w:rPr>
      </w:pPr>
      <w:r>
        <w:rPr>
          <w:sz w:val="20"/>
          <w:szCs w:val="20"/>
        </w:rPr>
        <w:t>Договор считается заключённым со дня акцепта Компанией и распространяет своё действие на отношения Сторон, возникшие со дня направления Заказа.</w:t>
      </w:r>
    </w:p>
    <w:p w14:paraId="76E3ED2D"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Приостановление Договора</w:t>
      </w:r>
    </w:p>
    <w:p w14:paraId="210EC306" w14:textId="77777777" w:rsidR="00F558B3" w:rsidRDefault="005069A2">
      <w:pPr>
        <w:spacing w:before="120" w:after="120"/>
        <w:jc w:val="both"/>
        <w:rPr>
          <w:sz w:val="20"/>
          <w:szCs w:val="20"/>
        </w:rPr>
      </w:pPr>
      <w:r>
        <w:rPr>
          <w:sz w:val="20"/>
          <w:szCs w:val="20"/>
        </w:rPr>
        <w:t>Исполнитель вправе в одностороннем порядке полностью или частично приостановить исполнение своих обязательств по Договору, уведомив об этом Компанию, если:</w:t>
      </w:r>
    </w:p>
    <w:p w14:paraId="4E5C7167" w14:textId="77777777" w:rsidR="00F558B3" w:rsidRDefault="005069A2">
      <w:pPr>
        <w:spacing w:before="120" w:after="120"/>
        <w:jc w:val="both"/>
        <w:rPr>
          <w:sz w:val="20"/>
          <w:szCs w:val="20"/>
        </w:rPr>
      </w:pPr>
      <w:r>
        <w:rPr>
          <w:sz w:val="20"/>
          <w:szCs w:val="20"/>
        </w:rPr>
        <w:t>а) у Компании имеется задолженность перед Исполнителем по выплате вознаграждения или по возмещению расходов;</w:t>
      </w:r>
    </w:p>
    <w:p w14:paraId="4B776D69" w14:textId="77777777" w:rsidR="00F558B3" w:rsidRDefault="005069A2">
      <w:pPr>
        <w:spacing w:before="120" w:after="120"/>
        <w:jc w:val="both"/>
        <w:rPr>
          <w:sz w:val="20"/>
          <w:szCs w:val="20"/>
        </w:rPr>
      </w:pPr>
      <w:r>
        <w:rPr>
          <w:sz w:val="20"/>
          <w:szCs w:val="20"/>
        </w:rPr>
        <w:t>б) Компания неоднократно нарушила обязательства, принятые на себя по Договору.</w:t>
      </w:r>
    </w:p>
    <w:p w14:paraId="3FAD2BB0" w14:textId="77777777" w:rsidR="00F558B3" w:rsidRDefault="005069A2">
      <w:pPr>
        <w:spacing w:before="120" w:after="120"/>
        <w:jc w:val="both"/>
        <w:rPr>
          <w:sz w:val="20"/>
          <w:szCs w:val="20"/>
        </w:rPr>
      </w:pPr>
      <w:r>
        <w:rPr>
          <w:sz w:val="20"/>
          <w:szCs w:val="20"/>
        </w:rPr>
        <w:t>в) по техническим или иным причинам.</w:t>
      </w:r>
    </w:p>
    <w:p w14:paraId="7171D0E8"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Изменение</w:t>
      </w:r>
      <w:r>
        <w:rPr>
          <w:sz w:val="20"/>
          <w:szCs w:val="20"/>
        </w:rPr>
        <w:t xml:space="preserve"> </w:t>
      </w:r>
      <w:r>
        <w:rPr>
          <w:b/>
          <w:bCs/>
          <w:sz w:val="20"/>
          <w:szCs w:val="20"/>
        </w:rPr>
        <w:t>Договора</w:t>
      </w:r>
    </w:p>
    <w:p w14:paraId="3668498C" w14:textId="77777777" w:rsidR="00F558B3" w:rsidRDefault="005069A2">
      <w:pPr>
        <w:spacing w:before="120" w:after="120"/>
        <w:jc w:val="both"/>
        <w:rPr>
          <w:sz w:val="20"/>
          <w:szCs w:val="20"/>
        </w:rPr>
      </w:pPr>
      <w:r>
        <w:rPr>
          <w:sz w:val="20"/>
          <w:szCs w:val="20"/>
        </w:rPr>
        <w:t>а) Исполнитель вправе в одностороннем порядке и по своему усмотрению вносить изменения в настоящий Договор и в Приложения к Договору, уведомляя об этом Компанию на Сайте и/или по электронной почте.</w:t>
      </w:r>
    </w:p>
    <w:p w14:paraId="59DA3DAD" w14:textId="77777777" w:rsidR="00F558B3" w:rsidRDefault="005069A2">
      <w:pPr>
        <w:spacing w:before="120" w:after="120"/>
        <w:jc w:val="both"/>
        <w:rPr>
          <w:sz w:val="20"/>
          <w:szCs w:val="20"/>
        </w:rPr>
      </w:pPr>
      <w:r>
        <w:rPr>
          <w:sz w:val="20"/>
          <w:szCs w:val="20"/>
        </w:rPr>
        <w:t>б) Новые редакции Договора и Приложений к нему публикуются Исполнителем на Сайте не позднее чем за 7 (семь) рабочих дней до вступления изменений в силу. Изменения вступают по истечении указанного срока с момента направления уведомления и обратной силы не имеют. Компания обязана регулярно проверять соответствующие разделы Сайта и/или электронный почтовый ящик для ознакомления с внесенными изменениями и с актуальными редакциями Договора и Приложений.</w:t>
      </w:r>
    </w:p>
    <w:p w14:paraId="247CEA12" w14:textId="77777777" w:rsidR="00F558B3" w:rsidRDefault="005069A2">
      <w:pPr>
        <w:spacing w:before="120" w:after="120"/>
        <w:jc w:val="both"/>
        <w:rPr>
          <w:sz w:val="20"/>
          <w:szCs w:val="20"/>
        </w:rPr>
      </w:pPr>
      <w:r>
        <w:rPr>
          <w:sz w:val="20"/>
          <w:szCs w:val="20"/>
        </w:rPr>
        <w:t>в) При несогласии с внесенными Исполнителем изменениями Компания обязана в течение 3 (трех) рабочих дней с момента публикации новой редакции Договора и/или Приложений к нему на Сайте письменно сообщить об этом Исполнителю; такое сообщение считается уведомлением об отказе Компании от Договора. Отсутствие такого письменного сообщения считается согласием Компанией с внесенными Исполнителем изменениями, и с момента вступления изменений в силу они считаются согласованными обеими сторонами, подлежат применению к отношениям между ними и становятся неотъемлемой частью Договора.</w:t>
      </w:r>
    </w:p>
    <w:p w14:paraId="672C6E4F" w14:textId="77777777" w:rsidR="00F558B3" w:rsidRDefault="005069A2">
      <w:pPr>
        <w:spacing w:before="120" w:after="120"/>
        <w:jc w:val="both"/>
        <w:rPr>
          <w:sz w:val="20"/>
          <w:szCs w:val="20"/>
        </w:rPr>
      </w:pPr>
      <w:r>
        <w:rPr>
          <w:sz w:val="20"/>
          <w:szCs w:val="20"/>
        </w:rPr>
        <w:t>г) Если в момент акцепта Компанией оферты Исполнителя уже опубликована (но еще не вступила в силу) новая редакция Договора, то Компания считается уведомленной о публикации этой новой редакции и, акцептуя действующую редакцию Договора, одновременно выражает согласие и с условиями опубликованной, но ещё не вступившей в силу редакции Договора.</w:t>
      </w:r>
    </w:p>
    <w:p w14:paraId="2E90A843"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Исполнение договора</w:t>
      </w:r>
    </w:p>
    <w:p w14:paraId="7E93EAD4" w14:textId="77777777" w:rsidR="00F558B3" w:rsidRDefault="005069A2">
      <w:pPr>
        <w:spacing w:before="120" w:after="120"/>
        <w:jc w:val="both"/>
        <w:rPr>
          <w:sz w:val="20"/>
          <w:szCs w:val="20"/>
        </w:rPr>
      </w:pPr>
      <w:r>
        <w:rPr>
          <w:sz w:val="20"/>
          <w:szCs w:val="20"/>
        </w:rPr>
        <w:t>Исполнитель считается исполнившим свои обязательства по каждому Заказу в момент передачи Сертификатов Компании. При этом, Исполнитель считается исполнившим свои обязательства вне зависимости от дальнейшей реализации Новоселом своего права на заключение Договора о комплексном обслуживании клиента, при условии обеспечения Исполнителем выполнения обязательств по п. 4.1.1. Договора.</w:t>
      </w:r>
    </w:p>
    <w:p w14:paraId="0BA4B4B7"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Расторжение Договора</w:t>
      </w:r>
    </w:p>
    <w:p w14:paraId="48B580F5" w14:textId="77777777" w:rsidR="00F558B3" w:rsidRDefault="005069A2">
      <w:pPr>
        <w:spacing w:before="120" w:after="120"/>
        <w:jc w:val="both"/>
        <w:rPr>
          <w:sz w:val="20"/>
          <w:szCs w:val="20"/>
        </w:rPr>
      </w:pPr>
      <w:r>
        <w:rPr>
          <w:sz w:val="20"/>
          <w:szCs w:val="20"/>
        </w:rPr>
        <w:lastRenderedPageBreak/>
        <w:t>Договор может быть расторгнут по соглашению сторон.</w:t>
      </w:r>
    </w:p>
    <w:p w14:paraId="762124D9" w14:textId="77777777" w:rsidR="00F558B3" w:rsidRDefault="005069A2">
      <w:pPr>
        <w:spacing w:after="120"/>
        <w:jc w:val="both"/>
        <w:rPr>
          <w:sz w:val="20"/>
          <w:szCs w:val="20"/>
        </w:rPr>
      </w:pPr>
      <w:r>
        <w:rPr>
          <w:sz w:val="20"/>
          <w:szCs w:val="20"/>
        </w:rPr>
        <w:t>а) Стороны проводят сверку расчетов по состоянию на конец текущего Отчетного периода. При наличии задолженности должник обязан её погасить ко дню расторжения Договора.</w:t>
      </w:r>
    </w:p>
    <w:p w14:paraId="708F7D9C" w14:textId="77777777" w:rsidR="00F558B3" w:rsidRDefault="005069A2">
      <w:pPr>
        <w:spacing w:after="120"/>
        <w:jc w:val="both"/>
        <w:rPr>
          <w:sz w:val="20"/>
          <w:szCs w:val="20"/>
        </w:rPr>
      </w:pPr>
      <w:r>
        <w:rPr>
          <w:sz w:val="20"/>
          <w:szCs w:val="20"/>
        </w:rPr>
        <w:t>б) Исполнитель сохраняет право на вознаграждение за услуги, оказанные до прекращения действия Договора, а также на возмещение расходов, понесенных Исполнителем в связи с обстоятельствами, возникшими до прекращения действия Договора.</w:t>
      </w:r>
    </w:p>
    <w:p w14:paraId="4BD2AF59"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ПРАВА И ОБЯЗАННОСТИ СТОРОН</w:t>
      </w:r>
    </w:p>
    <w:p w14:paraId="6C9DD5E7" w14:textId="77777777" w:rsidR="00F558B3" w:rsidRDefault="005069A2">
      <w:pPr>
        <w:pStyle w:val="ListParagraph"/>
        <w:numPr>
          <w:ilvl w:val="1"/>
          <w:numId w:val="10"/>
        </w:numPr>
        <w:spacing w:before="120" w:after="120"/>
        <w:ind w:left="426"/>
        <w:contextualSpacing w:val="0"/>
        <w:jc w:val="both"/>
        <w:rPr>
          <w:sz w:val="20"/>
          <w:szCs w:val="20"/>
        </w:rPr>
      </w:pPr>
      <w:r>
        <w:rPr>
          <w:b/>
          <w:bCs/>
          <w:sz w:val="20"/>
          <w:szCs w:val="20"/>
        </w:rPr>
        <w:t xml:space="preserve">Исполнитель обязуется: </w:t>
      </w:r>
    </w:p>
    <w:p w14:paraId="7E23E052"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Организовать изготовление и передачу Компании Сертификатов согласно Заказу в срок не более 30 (тридцати) рабочих дней с даты получения денежных средств, для распространения Сертификатов Компанией среди своих Новоселов. </w:t>
      </w:r>
    </w:p>
    <w:p w14:paraId="4161AF16" w14:textId="77777777" w:rsidR="00F558B3" w:rsidRDefault="005069A2">
      <w:pPr>
        <w:spacing w:before="120" w:after="120"/>
        <w:jc w:val="both"/>
        <w:rPr>
          <w:sz w:val="20"/>
          <w:szCs w:val="20"/>
        </w:rPr>
      </w:pPr>
      <w:r>
        <w:rPr>
          <w:sz w:val="20"/>
          <w:szCs w:val="20"/>
        </w:rPr>
        <w:t>Сертификаты могут быть доставлены на почтовый адрес Компании и/или адрес для доставки Сертификатов, указанный в Заказе, в течение 3 (Трех) рабочих дней с даты изготовления Сертификатов согласно Заказу, в случае доставки по Москве и Московской области. Сроки доставки Сертификатов по адресам, находящимся в других населенных пунктах РФ, согласуются дополнительно и указываются в Заказе. Для доставки (передачи) Сертификатов Компании Исполнитель может привлекать третьих лиц. Стоимость услуг по доставке Сертификатов определяется согласно действующему на дату направления Компанией Заказа прейскуранту.</w:t>
      </w:r>
    </w:p>
    <w:p w14:paraId="5B86BE3A" w14:textId="77777777" w:rsidR="00F558B3" w:rsidRDefault="005069A2">
      <w:pPr>
        <w:spacing w:before="120" w:after="120"/>
        <w:jc w:val="both"/>
        <w:rPr>
          <w:sz w:val="20"/>
          <w:szCs w:val="20"/>
        </w:rPr>
      </w:pPr>
      <w:r>
        <w:rPr>
          <w:sz w:val="20"/>
          <w:szCs w:val="20"/>
        </w:rPr>
        <w:t>4.1.2 По факту оказания услуг и зачисления денежных средств в пользу Клиентов, Исполнитель в течение 3 (трех) рабочих дней формирует Универсальный Передаточный Документ (далее – «УПД»). Исполнитель направляет оригиналы УПД в двух экземплярах путем направления документа через систему электронного документооборота;</w:t>
      </w:r>
    </w:p>
    <w:p w14:paraId="5B3C8BBD" w14:textId="77777777" w:rsidR="00F558B3" w:rsidRDefault="005069A2">
      <w:pPr>
        <w:pStyle w:val="ListParagraph"/>
        <w:numPr>
          <w:ilvl w:val="1"/>
          <w:numId w:val="10"/>
        </w:numPr>
        <w:spacing w:before="120" w:after="120"/>
        <w:ind w:left="426"/>
        <w:contextualSpacing w:val="0"/>
        <w:jc w:val="both"/>
        <w:rPr>
          <w:b/>
          <w:sz w:val="20"/>
          <w:szCs w:val="20"/>
        </w:rPr>
      </w:pPr>
      <w:r>
        <w:rPr>
          <w:b/>
          <w:bCs/>
          <w:sz w:val="20"/>
          <w:szCs w:val="20"/>
        </w:rPr>
        <w:t xml:space="preserve">Компания обязуется: </w:t>
      </w:r>
    </w:p>
    <w:p w14:paraId="3CC9B53E"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Перечислить Исполнителю денежные средства в сумме Бюджета Программы в порядке, предусмотренном Заказом и Договором. </w:t>
      </w:r>
    </w:p>
    <w:p w14:paraId="213ACE5D"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Принять Сертификаты, организацию изготовления и передачу которых для Компании осуществляет Исполнитель в соответствии с Заказом, для распространения Компанией среди Новоселов. Передача Сертификатов Новоселам осуществляется Компанией выбранным ею способом, но исключающим возможный доступ третьих лиц к Сертификатам. Компания также вправе привлекать третьих лиц для дальнейшего распространения Сертификатов среди Новоселов, при этом Компания несет ответственность перед Исполнителем за соблюдение третьими лицами требований пунктов 4.2.4. и 4.2.5. Договора.</w:t>
      </w:r>
    </w:p>
    <w:p w14:paraId="680B7A28"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Подтверждать факт получения Сертификатов в количестве, указанном в Заказе, с соответствующими Номиналами Карт, посредством направления Исполнителю на адрес электронной почты, указанный в Договоре, подписанного Универсального передаточного документа передачи Сертификатов (далее – УПД с признаком 2) в течение 3 (Трех) рабочих дней после получения Сертификатов. Одновременно Компания обязуется направить оригинал подписанного УПД на почтовый адрес Исполнителя, указанный в Договоре либо посредством ЭДО. До момента получения Исполнителем оригинала УПД, скан-копия подписанного и направленного на адрес электронной почты Исполнителя УПД имеет юридическую силу оригинала.</w:t>
      </w:r>
    </w:p>
    <w:p w14:paraId="1B5A4F76"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Передавать Сертификаты Новоселам в виде, исключающем доступ третьих лиц к Сертификатам, в комплекте со следующей информацией:</w:t>
      </w:r>
    </w:p>
    <w:p w14:paraId="72A7302A" w14:textId="77777777" w:rsidR="00F558B3" w:rsidRDefault="005069A2">
      <w:pPr>
        <w:spacing w:before="120" w:after="120"/>
        <w:ind w:left="708"/>
        <w:jc w:val="both"/>
        <w:rPr>
          <w:sz w:val="20"/>
          <w:szCs w:val="20"/>
        </w:rPr>
      </w:pPr>
      <w:r>
        <w:rPr>
          <w:sz w:val="20"/>
          <w:szCs w:val="20"/>
        </w:rPr>
        <w:t xml:space="preserve">4.2.4.1. название сайта Эмитента, на котором размещен текст Договора о комплексном обслуживании клиента и размещаются новые редакции и изменения Договора о комплексном обслуживании клиента; </w:t>
      </w:r>
    </w:p>
    <w:p w14:paraId="12EFB458" w14:textId="77777777" w:rsidR="00F558B3" w:rsidRDefault="005069A2">
      <w:pPr>
        <w:spacing w:before="120" w:after="120"/>
        <w:ind w:left="708"/>
        <w:jc w:val="both"/>
        <w:rPr>
          <w:color w:val="000000"/>
          <w:sz w:val="20"/>
          <w:szCs w:val="20"/>
        </w:rPr>
      </w:pPr>
      <w:r>
        <w:rPr>
          <w:color w:val="000000"/>
          <w:sz w:val="20"/>
          <w:szCs w:val="20"/>
        </w:rPr>
        <w:t xml:space="preserve">4.2.4.2. номер телефона и адрес интернет-сайта для Активации Карт в целях присоединения к </w:t>
      </w:r>
      <w:r>
        <w:rPr>
          <w:sz w:val="20"/>
          <w:szCs w:val="20"/>
        </w:rPr>
        <w:t>Договору о комплексном обслуживании клиента;</w:t>
      </w:r>
    </w:p>
    <w:p w14:paraId="10E65BD4" w14:textId="77777777" w:rsidR="00F558B3" w:rsidRDefault="005069A2">
      <w:pPr>
        <w:spacing w:before="120" w:after="120"/>
        <w:ind w:left="708"/>
        <w:jc w:val="both"/>
        <w:rPr>
          <w:sz w:val="20"/>
          <w:szCs w:val="20"/>
        </w:rPr>
      </w:pPr>
      <w:r>
        <w:rPr>
          <w:sz w:val="20"/>
          <w:szCs w:val="20"/>
        </w:rPr>
        <w:t xml:space="preserve">4.2.4.3. иную информацию, состав которой согласован Компанией и Исполнителем в порядке обмена электронными сообщениями с использованием согласованных адресов электронной почты. </w:t>
      </w:r>
    </w:p>
    <w:p w14:paraId="705D8EE8"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Ни в каком виде не передавать полученные Сертификаты иным третьим лицам, кроме Новоселов, или иными способами организовывать их распространение среди третьих лиц; Компания имеет право передавать Сертификаты исключительно Новоселам и исключительно в соответствии с Целевым использованием. </w:t>
      </w:r>
    </w:p>
    <w:p w14:paraId="504051A4" w14:textId="77777777" w:rsidR="00F558B3" w:rsidRDefault="005069A2">
      <w:pPr>
        <w:spacing w:after="120"/>
        <w:ind w:left="708"/>
        <w:jc w:val="both"/>
        <w:rPr>
          <w:sz w:val="20"/>
          <w:szCs w:val="20"/>
        </w:rPr>
      </w:pPr>
      <w:r>
        <w:rPr>
          <w:sz w:val="20"/>
          <w:szCs w:val="20"/>
        </w:rPr>
        <w:t xml:space="preserve">4.2.5.1. Договоры дарения или иные договоры о передаче Сертификатов Клиентам заключаются Компанией самостоятельно.  </w:t>
      </w:r>
    </w:p>
    <w:p w14:paraId="4E88E80E" w14:textId="77777777" w:rsidR="00F558B3" w:rsidRDefault="005069A2">
      <w:pPr>
        <w:spacing w:after="120"/>
        <w:ind w:left="708"/>
        <w:jc w:val="both"/>
        <w:rPr>
          <w:sz w:val="20"/>
          <w:szCs w:val="20"/>
        </w:rPr>
      </w:pPr>
      <w:r>
        <w:rPr>
          <w:sz w:val="20"/>
          <w:szCs w:val="20"/>
        </w:rPr>
        <w:lastRenderedPageBreak/>
        <w:t>4.2.5.2. Исполнитель оставляет за собой право затребовать у Компании предоставление копий договоров и иной отчетной документации о передаче Сертификатов Новоселам.</w:t>
      </w:r>
    </w:p>
    <w:p w14:paraId="753B3501"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В рамках Программы: </w:t>
      </w:r>
    </w:p>
    <w:p w14:paraId="7B6D51FC" w14:textId="77777777" w:rsidR="00F558B3" w:rsidRDefault="005069A2">
      <w:pPr>
        <w:spacing w:after="120"/>
        <w:ind w:left="708"/>
        <w:jc w:val="both"/>
        <w:rPr>
          <w:sz w:val="20"/>
          <w:szCs w:val="20"/>
        </w:rPr>
      </w:pPr>
      <w:r>
        <w:rPr>
          <w:sz w:val="20"/>
          <w:szCs w:val="20"/>
        </w:rPr>
        <w:t xml:space="preserve">4.2.6.1. </w:t>
      </w:r>
      <w:r>
        <w:rPr>
          <w:color w:val="000000"/>
          <w:sz w:val="20"/>
          <w:szCs w:val="20"/>
        </w:rPr>
        <w:t xml:space="preserve">предоставлять Новоселам </w:t>
      </w:r>
      <w:r>
        <w:rPr>
          <w:sz w:val="20"/>
          <w:szCs w:val="20"/>
        </w:rPr>
        <w:t>Сертификаты</w:t>
      </w:r>
      <w:r>
        <w:rPr>
          <w:color w:val="000000"/>
          <w:sz w:val="20"/>
          <w:szCs w:val="20"/>
        </w:rPr>
        <w:t>, Номинал которых не превышает номинал, установленный Заказом;</w:t>
      </w:r>
      <w:r>
        <w:rPr>
          <w:sz w:val="20"/>
          <w:szCs w:val="20"/>
        </w:rPr>
        <w:t xml:space="preserve"> </w:t>
      </w:r>
    </w:p>
    <w:p w14:paraId="2BEF1CAC" w14:textId="77777777" w:rsidR="00F558B3" w:rsidRDefault="005069A2">
      <w:pPr>
        <w:spacing w:after="120"/>
        <w:ind w:left="708"/>
        <w:jc w:val="both"/>
        <w:rPr>
          <w:color w:val="000000"/>
          <w:sz w:val="20"/>
          <w:szCs w:val="20"/>
        </w:rPr>
      </w:pPr>
      <w:r>
        <w:rPr>
          <w:color w:val="000000"/>
          <w:sz w:val="20"/>
          <w:szCs w:val="20"/>
        </w:rPr>
        <w:t xml:space="preserve">4.2.6.2 предоставлять одному Новоселу только такое количество </w:t>
      </w:r>
      <w:r>
        <w:rPr>
          <w:sz w:val="20"/>
          <w:szCs w:val="20"/>
        </w:rPr>
        <w:t>Сертификатов</w:t>
      </w:r>
      <w:r>
        <w:rPr>
          <w:color w:val="000000"/>
          <w:sz w:val="20"/>
          <w:szCs w:val="20"/>
        </w:rPr>
        <w:t xml:space="preserve">, при котором общая сумма Номиналов Карт, которые Новосел сможет получить по этим </w:t>
      </w:r>
      <w:r>
        <w:rPr>
          <w:sz w:val="20"/>
          <w:szCs w:val="20"/>
        </w:rPr>
        <w:t>Сертификатам,</w:t>
      </w:r>
      <w:r>
        <w:rPr>
          <w:color w:val="000000"/>
          <w:sz w:val="20"/>
          <w:szCs w:val="20"/>
        </w:rPr>
        <w:t xml:space="preserve"> не превысит 1 000 000 (один миллион) рублей в течение 30 (Тридцати) календарных дней.</w:t>
      </w:r>
    </w:p>
    <w:p w14:paraId="0F2BAA29"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 xml:space="preserve">ЦЕЛЕВОЕ ИСПОЛЬЗОВАНИЕ СЕРТИФИКАТОВ И КАРТ НОВОСЕЛА </w:t>
      </w:r>
    </w:p>
    <w:p w14:paraId="192B98CD"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Во избежание нецелевого использования Сертификатов и Карт и при наличии обоснованных сомнений в фактических целях использования Сертификатов и Карт, Исполнитель вправе запрашивать у Компании информацию о Целевом использовании Сертификатов и Карт, подтверждающую соответствие такого использования целевому характеру выпуска указанных Сертификатов и Карт. </w:t>
      </w:r>
    </w:p>
    <w:p w14:paraId="3891A2E6"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 зависимости от Целевого использования Сертификатов и Карт, Исполнителем могут быть запрошены без ограничения следующие документы: </w:t>
      </w:r>
    </w:p>
    <w:p w14:paraId="462334C2"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Копии приказов уполномоченного лица Компании о проведении поощрительных, стимулирующих, мотивационных программ для Новоселов и Клиентов; </w:t>
      </w:r>
    </w:p>
    <w:p w14:paraId="4FABE332"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Документы, подтверждающие факт передачи Сертификатов Клиентам или третьим лицам (акты приема-передачи, расписки о получении и иные); </w:t>
      </w:r>
    </w:p>
    <w:p w14:paraId="1037E483"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Документы, подтверждающие факт приобретения у Компании товаров/работ/услуг Клиентами (копии договоров, актов приема-передачи к ним, иных первичных документов по заключенным Компанией с Клиентами сделкам, доказательств оплаты Клиентами за товары/работы/услуги Компании, и иные); </w:t>
      </w:r>
    </w:p>
    <w:p w14:paraId="4B4625EB" w14:textId="77777777" w:rsidR="00F558B3" w:rsidRDefault="005069A2">
      <w:pPr>
        <w:pStyle w:val="ListParagraph"/>
        <w:numPr>
          <w:ilvl w:val="2"/>
          <w:numId w:val="10"/>
        </w:numPr>
        <w:spacing w:before="120" w:after="120"/>
        <w:ind w:left="0" w:firstLine="52"/>
        <w:contextualSpacing w:val="0"/>
        <w:jc w:val="both"/>
        <w:rPr>
          <w:sz w:val="20"/>
          <w:szCs w:val="20"/>
        </w:rPr>
      </w:pPr>
      <w:r>
        <w:rPr>
          <w:sz w:val="20"/>
          <w:szCs w:val="20"/>
        </w:rPr>
        <w:t xml:space="preserve">Документы, подтверждающие факт проведения рекламного или маркетингового мероприятия (копии договоров о проведении мероприятия, актов оказанных услуг или выполненных работ, отчетов о мероприятии); </w:t>
      </w:r>
    </w:p>
    <w:p w14:paraId="5D298847" w14:textId="77777777" w:rsidR="00F558B3" w:rsidRDefault="005069A2">
      <w:pPr>
        <w:pStyle w:val="ListParagraph"/>
        <w:numPr>
          <w:ilvl w:val="2"/>
          <w:numId w:val="10"/>
        </w:numPr>
        <w:spacing w:before="120" w:after="120"/>
        <w:ind w:left="0" w:firstLine="52"/>
        <w:contextualSpacing w:val="0"/>
        <w:jc w:val="both"/>
        <w:rPr>
          <w:bCs/>
          <w:sz w:val="20"/>
          <w:szCs w:val="20"/>
        </w:rPr>
      </w:pPr>
      <w:r>
        <w:rPr>
          <w:sz w:val="20"/>
          <w:szCs w:val="20"/>
        </w:rPr>
        <w:t>Иные документы</w:t>
      </w:r>
      <w:r>
        <w:rPr>
          <w:bCs/>
          <w:sz w:val="20"/>
          <w:szCs w:val="20"/>
        </w:rPr>
        <w:t xml:space="preserve">, в зависимости от Целевого использования. </w:t>
      </w:r>
    </w:p>
    <w:p w14:paraId="1D5DF8D1"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Документы подлежат предоставлению по письменному запросу Исполнителя в течение 10 (десяти) рабочих дней с момента получения такого запроса. </w:t>
      </w:r>
    </w:p>
    <w:p w14:paraId="391F286B"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 случае непредставления Компанией информации или документов, указанных в настоящем пункте, по письменному запросу Исполнителя, Исполнитель вправе приостановить оказание услуг по настоящему Договору, в том числе – обратиться к Эмитенту с просьбой заблокировать Карты до момента предоставления Компанией запрошенной информации или документов. </w:t>
      </w:r>
    </w:p>
    <w:p w14:paraId="7B5E5713"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Компания приступает к раздаче Сертификатов Новоселам непосредственно после получения Сертификатов от Исполнителя по УПД (п. 4.2.3 Договора); раздача Сертификатов должна быть завершена Компанией не позднее чем через месяц после ввода Объекта в эксплуатацию. </w:t>
      </w:r>
    </w:p>
    <w:p w14:paraId="6D3F7BAC"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 xml:space="preserve">ФИНАНСОВЫЕ УСЛОВИЯ И ПОРЯДОК ИСПОЛНЕНИЯ ДОГОВОРА </w:t>
      </w:r>
    </w:p>
    <w:p w14:paraId="3778546B"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Исполнитель считается исполнившим свои обязательства по Договору в момент исполнения обязательства, указанного в п. 4.1.1. настоящего Договора. При этом Исполнитель считается исполнившим свои обязательства по Договору вне зависимости от дальнейшей реализации Новоселами своего права по заключению с Эмитентом Договора о комплексном обслуживании клиента.</w:t>
      </w:r>
    </w:p>
    <w:p w14:paraId="1E4B6C1B" w14:textId="340803D3" w:rsidR="00F558B3" w:rsidRDefault="005069A2">
      <w:pPr>
        <w:pStyle w:val="ListParagraph"/>
        <w:numPr>
          <w:ilvl w:val="1"/>
          <w:numId w:val="10"/>
        </w:numPr>
        <w:spacing w:before="120" w:after="120"/>
        <w:ind w:left="426"/>
        <w:contextualSpacing w:val="0"/>
        <w:jc w:val="both"/>
        <w:rPr>
          <w:sz w:val="20"/>
          <w:szCs w:val="20"/>
        </w:rPr>
      </w:pPr>
      <w:r>
        <w:rPr>
          <w:sz w:val="20"/>
          <w:szCs w:val="20"/>
        </w:rPr>
        <w:t>За услуги, оказанные Исполнителем по настоящему Договору, Исполнитель получает вознаграждение от Компании согласно Приложения №</w:t>
      </w:r>
      <w:r w:rsidR="00573404">
        <w:rPr>
          <w:sz w:val="20"/>
          <w:szCs w:val="20"/>
        </w:rPr>
        <w:t>2</w:t>
      </w:r>
      <w:r>
        <w:rPr>
          <w:sz w:val="20"/>
          <w:szCs w:val="20"/>
        </w:rPr>
        <w:t xml:space="preserve"> к настоящему Договору. Исполнитель за отдельное вознаграждение может оказывать Компании дополнительные услуги. При этом перечисленные в пользу Исполнителя денежные средства в размере Бюджета Программы вознаграждением не являются. </w:t>
      </w:r>
    </w:p>
    <w:p w14:paraId="4E7F1C7A"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Компания в течение 2 (двух) рабочих дней после получения от исполнителя УПД и Отчета подписывает оба экземпляра, и один из них направляет Исполнителю с приложением копии доверенности уполномоченного лица Компании, подписавшего УПД и Отчет со стороны Компании (в случае подписания УПД лицом, действующим на основании доверенности).</w:t>
      </w:r>
    </w:p>
    <w:p w14:paraId="7D7457E6"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Со дня подписания УПД последней из Сторон, денежные средства, полученные Исполнителем от Компании для исполнения Заказа Исполнителем, не возвращаются. </w:t>
      </w:r>
    </w:p>
    <w:p w14:paraId="735CFBC0"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 xml:space="preserve">КОНФИДЕНЦИАЛЬНОСТЬ </w:t>
      </w:r>
    </w:p>
    <w:p w14:paraId="5132F5DA"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lastRenderedPageBreak/>
        <w:t xml:space="preserve">Стороны принимают на себя обязательства не разглашать полученные в ходе исполнения Договора сведения, составляющие коммерческую тайну каждой из Сторон. Под сведениями, составляющими коммерческую тайну, в Договоре понимается не являющаяся общедоступной информация об управлении, финансовой и иной деятельности каждой из Сторон, разглашение которой может привести к возникновению убытков и/или негативно повлиять на деловую репутацию любой из Сторон включая, но, не ограничиваясь, информацию о технических и программных возможностях Сторон (сетевые адреса, логины, пароли, используемые пакеты программ и т.п.); любую информацию о проводимых операциях, Клиентах, объеме операций; информацию о тарифно-кредитной политике Сторон; сведения о методике и содержании информационного обмена между Сторонами. </w:t>
      </w:r>
    </w:p>
    <w:p w14:paraId="2B0E84D6"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Информация, указанная в п. 7.1 Договора, может быть сообщена третьим лицам только при наличии письменного разрешения другой стороны по Договору за исключением случаев, предусмотренных действующим законодательством. </w:t>
      </w:r>
    </w:p>
    <w:p w14:paraId="670ADB02"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ОТВЕТСТВЕННОСТЬ СТОРОН</w:t>
      </w:r>
    </w:p>
    <w:p w14:paraId="2680D0B1"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36D2DE88"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Все споры Сторон, связанные с исполнением настоящего Договора, должны быть урегулированы в досудебном (претензионном) порядке путем переговоров. Если возникший спор невозможно разрешить путем переговоров в течение тридцати рабочих дней с момента его возникновения, Сторона, считающая свои права нарушенными, вправе передать его на рассмотрение в судебном порядке. Указанные споры подлежат рассмотрению в Арбитражном суде города Москвы. </w:t>
      </w:r>
    </w:p>
    <w:p w14:paraId="52AFE524"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ЗАКЛЮЧИТЕЛЬНЫЕ ПОЛОЖЕНИЯ</w:t>
      </w:r>
    </w:p>
    <w:p w14:paraId="40F678D5"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Если иное прямо не предусмотрено настоящим Договором, любое уведомление, заявление или иное сообщение, которое необходимо направить или сделать в соответствии настоящим Договором, должно быть составлено в письменной форме уполномоченным лицом Стороны.</w:t>
      </w:r>
    </w:p>
    <w:p w14:paraId="4A866CA7"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Если настоящим Договором не предусмотрено иное, такое уведомление, заявление или иное сообщение будет считаться должным образом направленным или сделанным, если оно доставлено (i) лично в руки, (</w:t>
      </w:r>
      <w:proofErr w:type="spellStart"/>
      <w:r>
        <w:rPr>
          <w:sz w:val="20"/>
          <w:szCs w:val="20"/>
        </w:rPr>
        <w:t>ii</w:t>
      </w:r>
      <w:proofErr w:type="spellEnd"/>
      <w:r>
        <w:rPr>
          <w:sz w:val="20"/>
          <w:szCs w:val="20"/>
        </w:rPr>
        <w:t>) заказным письмом с уведомлением о вручении, (</w:t>
      </w:r>
      <w:proofErr w:type="spellStart"/>
      <w:r>
        <w:rPr>
          <w:sz w:val="20"/>
          <w:szCs w:val="20"/>
        </w:rPr>
        <w:t>iii</w:t>
      </w:r>
      <w:proofErr w:type="spellEnd"/>
      <w:r>
        <w:rPr>
          <w:sz w:val="20"/>
          <w:szCs w:val="20"/>
        </w:rPr>
        <w:t>) направлено по факсу (с подтверждением о его получении и обязательным дублированием посредством направления оригинала письма) или (</w:t>
      </w:r>
      <w:proofErr w:type="spellStart"/>
      <w:r>
        <w:rPr>
          <w:sz w:val="20"/>
          <w:szCs w:val="20"/>
        </w:rPr>
        <w:t>iv</w:t>
      </w:r>
      <w:proofErr w:type="spellEnd"/>
      <w:r>
        <w:rPr>
          <w:sz w:val="20"/>
          <w:szCs w:val="20"/>
        </w:rPr>
        <w:t>) по электронной почте, указанной в п. 3.1 настоящего Договора (с подтверждением о его получении и обязательным дублированием посредством направления оригинала письма) Стороне, которой необходимо направить или сделать такое уведомление по адресу этой Стороны, указанному в п. 10 выше, или по иному адресу, указанному такой Стороной в уведомлении Стороне, которая направляет или делает такое уведомление, запрос или иное сообщение.</w:t>
      </w:r>
    </w:p>
    <w:p w14:paraId="22032460" w14:textId="77777777" w:rsidR="00F558B3" w:rsidRDefault="005069A2">
      <w:pPr>
        <w:spacing w:after="120"/>
        <w:ind w:left="426"/>
        <w:jc w:val="both"/>
        <w:rPr>
          <w:sz w:val="20"/>
          <w:szCs w:val="20"/>
        </w:rPr>
      </w:pPr>
      <w:r>
        <w:rPr>
          <w:sz w:val="20"/>
          <w:szCs w:val="20"/>
        </w:rPr>
        <w:t>Указанные адреса могут быть изменены по письменному уведомлению одной из Сторон настоящего Договора.</w:t>
      </w:r>
    </w:p>
    <w:p w14:paraId="6D974B51"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Уведомление, сделанное в соответствии с настоящим Договором, считается полученным, если не было доставлено ранее, в следующие сроки:</w:t>
      </w:r>
    </w:p>
    <w:p w14:paraId="60315776" w14:textId="77777777" w:rsidR="00F558B3" w:rsidRDefault="005069A2">
      <w:pPr>
        <w:spacing w:after="120"/>
        <w:ind w:left="426"/>
        <w:jc w:val="both"/>
        <w:rPr>
          <w:sz w:val="20"/>
          <w:szCs w:val="20"/>
        </w:rPr>
      </w:pPr>
      <w:r>
        <w:rPr>
          <w:sz w:val="20"/>
          <w:szCs w:val="20"/>
        </w:rPr>
        <w:t>(</w:t>
      </w:r>
      <w:proofErr w:type="spellStart"/>
      <w:r>
        <w:rPr>
          <w:sz w:val="20"/>
          <w:szCs w:val="20"/>
          <w:lang w:val="en-US"/>
        </w:rPr>
        <w:t>i</w:t>
      </w:r>
      <w:proofErr w:type="spellEnd"/>
      <w:r>
        <w:rPr>
          <w:sz w:val="20"/>
          <w:szCs w:val="20"/>
        </w:rPr>
        <w:t>)  если направляется лично в руки - в момент доставки;</w:t>
      </w:r>
    </w:p>
    <w:p w14:paraId="5FF53F94" w14:textId="77777777" w:rsidR="00F558B3" w:rsidRDefault="005069A2">
      <w:pPr>
        <w:spacing w:after="120"/>
        <w:ind w:left="426"/>
        <w:jc w:val="both"/>
        <w:rPr>
          <w:sz w:val="20"/>
          <w:szCs w:val="20"/>
        </w:rPr>
      </w:pPr>
      <w:r>
        <w:rPr>
          <w:sz w:val="20"/>
          <w:szCs w:val="20"/>
        </w:rPr>
        <w:t>(</w:t>
      </w:r>
      <w:r>
        <w:rPr>
          <w:sz w:val="20"/>
          <w:szCs w:val="20"/>
          <w:lang w:val="en-US"/>
        </w:rPr>
        <w:t>ii</w:t>
      </w:r>
      <w:r>
        <w:rPr>
          <w:sz w:val="20"/>
          <w:szCs w:val="20"/>
        </w:rPr>
        <w:t>) если направлено заказным письмом - с даты, указанной в уведомлении о вручении;</w:t>
      </w:r>
    </w:p>
    <w:p w14:paraId="5E94F851" w14:textId="77777777" w:rsidR="00F558B3" w:rsidRDefault="005069A2">
      <w:pPr>
        <w:spacing w:after="120"/>
        <w:ind w:left="426"/>
        <w:jc w:val="both"/>
        <w:rPr>
          <w:sz w:val="20"/>
          <w:szCs w:val="20"/>
        </w:rPr>
      </w:pPr>
      <w:r>
        <w:rPr>
          <w:sz w:val="20"/>
          <w:szCs w:val="20"/>
        </w:rPr>
        <w:t>(</w:t>
      </w:r>
      <w:r>
        <w:rPr>
          <w:sz w:val="20"/>
          <w:szCs w:val="20"/>
          <w:lang w:val="en-US"/>
        </w:rPr>
        <w:t>iii</w:t>
      </w:r>
      <w:r>
        <w:rPr>
          <w:sz w:val="20"/>
          <w:szCs w:val="20"/>
        </w:rPr>
        <w:t>) если направлено по факсу или по электронной почте - в день направления.</w:t>
      </w:r>
    </w:p>
    <w:p w14:paraId="14071651" w14:textId="77777777" w:rsidR="00F558B3" w:rsidRDefault="005069A2">
      <w:pPr>
        <w:spacing w:after="120"/>
        <w:ind w:left="426"/>
        <w:jc w:val="both"/>
        <w:rPr>
          <w:sz w:val="20"/>
          <w:szCs w:val="20"/>
        </w:rPr>
      </w:pPr>
      <w:r>
        <w:rPr>
          <w:sz w:val="20"/>
          <w:szCs w:val="20"/>
        </w:rPr>
        <w:t xml:space="preserve">Любое уведомление, которое было сделано не в рабочий день или в рабочий день, но за пределами рабочего времени (позже 17.00), считается полученным на следующий рабочий день. </w:t>
      </w:r>
    </w:p>
    <w:p w14:paraId="6EEFE190"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ПЕРСОНАЛЬНЫЕ ДАННЫЕ</w:t>
      </w:r>
    </w:p>
    <w:p w14:paraId="03AD3DBD"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 соответствии с частью 3 статьи 6 Федерального закона от 27 июля 2006 года № 152-ФЗ «О персональных данных» (далее – Закон о персональных данных) Компания настоящим поручает Исполнителю обработку персональных данных Клиентов в целях обеспечения возможности оказания Услуг, предусмотренных в соответствующих приложениях к настоящему Договору, и (или) в иных целях в связи с настоящим Договором; при этом обработка указанных персональных данных может осуществляться как с использованием средств автоматизации, так и без использования таких средств. Во исполнение поручения Компании на обработку персональных данных Исполнитель может совершать следующие действия (операции) или совокупность действий (операций) с указанными персональными данными: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Исполнитель обязан соблюдать конфиденциальность и обеспечивать безопасность указанных персональных данных при их обработке. В соответствии со </w:t>
      </w:r>
      <w:r>
        <w:rPr>
          <w:sz w:val="20"/>
          <w:szCs w:val="20"/>
        </w:rPr>
        <w:lastRenderedPageBreak/>
        <w:t xml:space="preserve">статьёй 19 Закона о персональных данных Исполнитель обязан при обработке указанных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w:t>
      </w:r>
    </w:p>
    <w:p w14:paraId="282628D8"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 соответствии с пунктом 1 части 1 статьи 6 и частью 3 статьи 6 Закона о персональных данных обработка персональных данных, в том числе передача на обработку персональных данных другим лицом на основании договора, может осуществляться оператором с согласия субъектов персональных данных; при этом, в силу части 3 статьи 9 Закона о персональных данных, обязанность предоставить доказательство получения согласия субъекта персональных данных на обработку его персональных данных возлагается на оператора. Исходя из указанных требований Закона о персональных данных, Компания гарантирует Исполнителю, что в отношении всех персональных данных, передаваемых Исполнителю для обработки по настоящему Договору, Компанией получены либо до начала обработки персональных данных будут получены согласия соответствующих субъектов персональных данных на обработку их персональных данных Исполнителем. В случаях предъявления к Исполнителю требования предоставить доказательство получения согласия соответствующих субъектов персональных данных на обработку их персональных данных Исполнителем Компания обязуется незамедлительно предоставить Исполнителю письменное доказательство получения необходимых согласий указанных субъектов персональных данных. </w:t>
      </w:r>
    </w:p>
    <w:p w14:paraId="5AF9AE40"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 случаях, если вышеуказанные письменные доказательства согласия физических лиц не будут предоставлены Компанией Исполнителю в соответствии с пунктом 10.2 настоящего Договора, Исполнитель обязан, в силу части 3 статьи 18 Закона о персональных данных, направить субъектам персональных данных соответствующие уведомления об обработке принадлежащих им персональных данных. В таком случае все документально подтвержденные расходы, связанные с исполнением указанной в части 3 статьи 18 Закона о персональных данных обязанности, а также трудозатраты Исполнителя из расчета 100 (сто) рублей на одного субъекта персональных данных подлежат возмещению Компанией. </w:t>
      </w:r>
    </w:p>
    <w:p w14:paraId="379EA78A"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При сборе персональных данных, в том числе посредством информационно-телекоммуникационной сети «Интернет», Сторона, признаваемая оператором согласно Закону о персональных данных, обязана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C8E2E40" w14:textId="77777777" w:rsidR="00F558B3" w:rsidRDefault="005069A2">
      <w:pPr>
        <w:pStyle w:val="ListParagraph"/>
        <w:numPr>
          <w:ilvl w:val="0"/>
          <w:numId w:val="10"/>
        </w:numPr>
        <w:spacing w:before="120" w:after="120"/>
        <w:ind w:left="0" w:right="-1" w:firstLine="66"/>
        <w:contextualSpacing w:val="0"/>
        <w:jc w:val="center"/>
        <w:rPr>
          <w:b/>
          <w:bCs/>
          <w:sz w:val="20"/>
          <w:szCs w:val="20"/>
        </w:rPr>
      </w:pPr>
      <w:r>
        <w:rPr>
          <w:b/>
          <w:bCs/>
          <w:sz w:val="20"/>
          <w:szCs w:val="20"/>
        </w:rPr>
        <w:t>АНТИКОРРУПЦИОННАЯ ОГОВОРКА</w:t>
      </w:r>
    </w:p>
    <w:p w14:paraId="55913447"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Стороны гарантируют и заверяют, что обязуются выполнять требования законодательства в области противодействия легализации доходов, полученных преступным путем, противодействия коррупции и взяточничеству, а также не предпринимать действий, которые могут привести к нарушению указанных требований, в том числе не способствовать, не поощрять и не побуждать кого-либо к участию в противоправной деятельности.</w:t>
      </w:r>
    </w:p>
    <w:p w14:paraId="3E8F5844"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(в том числе государственным служащим и/или работникам другой Стороны), для оказания влияния на действия или решения этих лиц с целью получить какие-либо неправомерные преимущества или на иные неправомерные цели.</w:t>
      </w:r>
    </w:p>
    <w:p w14:paraId="1C3A05B1"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настоящего Договора законодательством, как дача или получение взятки, коммерческий подкуп, а также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8F91ABC"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Исполнитель подтверждает свое понимание всех правил и процедур, указанных в настоящей Антикоррупционной оговорке, а также обязуется следовать применимым в соответствии с законодательством правилам, требованиям и процедурам.</w:t>
      </w:r>
    </w:p>
    <w:p w14:paraId="07838A6C"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Стороны гарантируют и подтверждают внедрение достаточной и эффективной системы внутреннего контроля, программ и мер для обнаружения и предотвращения дачи взяток должностным лицам в ходе хозяйственных операций, легализации доходов, полученных преступным путем, и иных противоречащих применимому законодательству действий.</w:t>
      </w:r>
    </w:p>
    <w:p w14:paraId="5C6208E8"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 xml:space="preserve">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порядке, предусмотренном ниже. В письменном уведомлении Сторона обязана </w:t>
      </w:r>
      <w:r>
        <w:rPr>
          <w:sz w:val="20"/>
          <w:szCs w:val="20"/>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10-ти (десяти) рабочих дней с даты получения письменного уведомления.</w:t>
      </w:r>
    </w:p>
    <w:p w14:paraId="37FC848C"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В случае нарушения одной Стороной обязательства воздерживаться от запрещенных в данном разделе действий и/или не направления другой Стороне в установленный настоящим Договором срок подтверждения, что нарушение не произошло или не произойдет, другая Сторона имеет право в одностороннем порядке отказаться от исполнения настоящего Договора полностью или в части, направив письменное уведомление.</w:t>
      </w:r>
    </w:p>
    <w:p w14:paraId="6D75C7A6" w14:textId="77777777" w:rsidR="00F558B3" w:rsidRDefault="005069A2">
      <w:pPr>
        <w:pStyle w:val="ListParagraph"/>
        <w:numPr>
          <w:ilvl w:val="1"/>
          <w:numId w:val="10"/>
        </w:numPr>
        <w:spacing w:before="120" w:after="120"/>
        <w:ind w:left="426"/>
        <w:contextualSpacing w:val="0"/>
        <w:jc w:val="both"/>
        <w:rPr>
          <w:sz w:val="20"/>
          <w:szCs w:val="20"/>
        </w:rPr>
      </w:pPr>
      <w:r>
        <w:rPr>
          <w:sz w:val="20"/>
          <w:szCs w:val="20"/>
        </w:rPr>
        <w:t>Если одной из Сторон станет известно о нарушениях применимого законодательства о противодействии коррупции, взяточничеству, легализации доходов, полученных преступным путем при исполнении условий Договора, она незамедлительно обязана уведомить об этом другую Сторону. При этом Общество должно быть уведомлено на горячую линию по электронной почте support@everyx.ru или по телефону 8 800 5555 123.</w:t>
      </w:r>
    </w:p>
    <w:p w14:paraId="5A790E82" w14:textId="77777777" w:rsidR="00F558B3" w:rsidRDefault="005069A2">
      <w:pPr>
        <w:spacing w:before="120" w:after="120"/>
        <w:ind w:left="-6"/>
        <w:jc w:val="both"/>
        <w:rPr>
          <w:sz w:val="20"/>
          <w:szCs w:val="20"/>
        </w:rPr>
      </w:pPr>
      <w:r>
        <w:rPr>
          <w:sz w:val="20"/>
          <w:szCs w:val="20"/>
        </w:rPr>
        <w:t>Редакция от «___» _______ 2025 года</w:t>
      </w:r>
    </w:p>
    <w:p w14:paraId="712E7DF2" w14:textId="77777777" w:rsidR="00F558B3" w:rsidRDefault="005069A2">
      <w:pPr>
        <w:tabs>
          <w:tab w:val="left" w:pos="1000"/>
        </w:tabs>
        <w:spacing w:line="276" w:lineRule="auto"/>
        <w:ind w:left="360"/>
        <w:contextualSpacing/>
        <w:jc w:val="right"/>
        <w:rPr>
          <w:b/>
          <w:sz w:val="20"/>
          <w:szCs w:val="20"/>
        </w:rPr>
      </w:pPr>
      <w:r>
        <w:rPr>
          <w:b/>
          <w:sz w:val="20"/>
          <w:szCs w:val="20"/>
        </w:rPr>
        <w:br w:type="page" w:clear="all"/>
      </w:r>
      <w:r>
        <w:rPr>
          <w:b/>
          <w:sz w:val="20"/>
          <w:szCs w:val="20"/>
        </w:rPr>
        <w:lastRenderedPageBreak/>
        <w:t xml:space="preserve"> ПРИЛОЖЕНИЕ № 1 </w:t>
      </w:r>
    </w:p>
    <w:p w14:paraId="1FA29C43" w14:textId="77777777" w:rsidR="00F558B3" w:rsidRDefault="005069A2">
      <w:pPr>
        <w:tabs>
          <w:tab w:val="left" w:pos="1000"/>
        </w:tabs>
        <w:spacing w:line="276" w:lineRule="auto"/>
        <w:ind w:left="360"/>
        <w:contextualSpacing/>
        <w:jc w:val="right"/>
        <w:rPr>
          <w:b/>
          <w:bCs/>
          <w:sz w:val="20"/>
          <w:szCs w:val="20"/>
        </w:rPr>
      </w:pPr>
      <w:r>
        <w:rPr>
          <w:b/>
          <w:bCs/>
          <w:sz w:val="20"/>
          <w:szCs w:val="20"/>
        </w:rPr>
        <w:t>к Договору об организации Программы «Карта Новосёла»</w:t>
      </w:r>
    </w:p>
    <w:p w14:paraId="3C5166D2" w14:textId="77777777" w:rsidR="00F558B3" w:rsidRDefault="005069A2">
      <w:pPr>
        <w:pBdr>
          <w:bottom w:val="single" w:sz="4" w:space="1" w:color="000000"/>
        </w:pBdr>
        <w:tabs>
          <w:tab w:val="left" w:pos="1000"/>
        </w:tabs>
        <w:spacing w:line="276" w:lineRule="auto"/>
        <w:ind w:left="360"/>
        <w:contextualSpacing/>
        <w:rPr>
          <w:b/>
          <w:bCs/>
          <w:sz w:val="20"/>
          <w:szCs w:val="20"/>
        </w:rPr>
      </w:pPr>
      <w:r>
        <w:rPr>
          <w:b/>
          <w:bCs/>
          <w:sz w:val="20"/>
          <w:szCs w:val="20"/>
        </w:rPr>
        <w:t>ФОРМА</w:t>
      </w:r>
    </w:p>
    <w:p w14:paraId="19E24DC6" w14:textId="77777777" w:rsidR="00F558B3" w:rsidRDefault="005069A2">
      <w:pPr>
        <w:tabs>
          <w:tab w:val="left" w:pos="1000"/>
        </w:tabs>
        <w:spacing w:line="276" w:lineRule="auto"/>
        <w:ind w:left="360"/>
        <w:contextualSpacing/>
        <w:jc w:val="right"/>
        <w:rPr>
          <w:b/>
          <w:bCs/>
          <w:sz w:val="20"/>
          <w:szCs w:val="20"/>
        </w:rPr>
      </w:pPr>
      <w:r>
        <w:rPr>
          <w:b/>
          <w:bCs/>
          <w:sz w:val="20"/>
          <w:szCs w:val="20"/>
        </w:rPr>
        <w:t>Исполнителю: ООО «</w:t>
      </w:r>
      <w:proofErr w:type="spellStart"/>
      <w:r>
        <w:rPr>
          <w:b/>
          <w:bCs/>
          <w:sz w:val="20"/>
          <w:szCs w:val="20"/>
        </w:rPr>
        <w:t>Эверикс</w:t>
      </w:r>
      <w:proofErr w:type="spellEnd"/>
      <w:r>
        <w:rPr>
          <w:b/>
          <w:bCs/>
          <w:sz w:val="20"/>
          <w:szCs w:val="20"/>
        </w:rPr>
        <w:t xml:space="preserve"> РУС»</w:t>
      </w:r>
    </w:p>
    <w:p w14:paraId="19CE6359" w14:textId="77777777" w:rsidR="00F558B3" w:rsidRDefault="005069A2">
      <w:pPr>
        <w:tabs>
          <w:tab w:val="left" w:pos="1000"/>
        </w:tabs>
        <w:spacing w:line="276" w:lineRule="auto"/>
        <w:ind w:left="360"/>
        <w:contextualSpacing/>
        <w:jc w:val="right"/>
        <w:rPr>
          <w:sz w:val="20"/>
          <w:szCs w:val="20"/>
        </w:rPr>
      </w:pPr>
      <w:r>
        <w:rPr>
          <w:sz w:val="20"/>
          <w:szCs w:val="20"/>
        </w:rPr>
        <w:t>ОГРН 1037722061189 ИНН/КПП: 7722305815/ 770401001</w:t>
      </w:r>
    </w:p>
    <w:p w14:paraId="1DC60C93" w14:textId="77777777" w:rsidR="00F558B3" w:rsidRDefault="005069A2">
      <w:pPr>
        <w:tabs>
          <w:tab w:val="left" w:pos="1000"/>
        </w:tabs>
        <w:spacing w:line="276" w:lineRule="auto"/>
        <w:ind w:left="360"/>
        <w:contextualSpacing/>
        <w:jc w:val="right"/>
        <w:rPr>
          <w:sz w:val="20"/>
          <w:szCs w:val="20"/>
        </w:rPr>
      </w:pPr>
      <w:r>
        <w:rPr>
          <w:sz w:val="20"/>
          <w:szCs w:val="20"/>
        </w:rPr>
        <w:t>119435, город Москва, ул. Малая Пироговская, дом 16</w:t>
      </w:r>
    </w:p>
    <w:p w14:paraId="51DD2291" w14:textId="77777777" w:rsidR="00F558B3" w:rsidRDefault="00F558B3">
      <w:pPr>
        <w:tabs>
          <w:tab w:val="left" w:pos="1000"/>
        </w:tabs>
        <w:spacing w:line="276" w:lineRule="auto"/>
        <w:ind w:left="360"/>
        <w:contextualSpacing/>
        <w:jc w:val="right"/>
        <w:rPr>
          <w:b/>
          <w:bCs/>
          <w:sz w:val="20"/>
          <w:szCs w:val="20"/>
        </w:rPr>
      </w:pPr>
    </w:p>
    <w:p w14:paraId="2B83F33D" w14:textId="77777777" w:rsidR="00F558B3" w:rsidRPr="00CA5AA7" w:rsidRDefault="005069A2">
      <w:pPr>
        <w:tabs>
          <w:tab w:val="left" w:pos="1000"/>
        </w:tabs>
        <w:spacing w:line="276" w:lineRule="auto"/>
        <w:ind w:left="360"/>
        <w:contextualSpacing/>
        <w:jc w:val="center"/>
        <w:rPr>
          <w:b/>
          <w:bCs/>
          <w:sz w:val="20"/>
          <w:szCs w:val="20"/>
        </w:rPr>
      </w:pPr>
      <w:r w:rsidRPr="00CA5AA7">
        <w:rPr>
          <w:b/>
          <w:bCs/>
          <w:sz w:val="20"/>
          <w:szCs w:val="20"/>
        </w:rPr>
        <w:t>ЗАКАЗ</w:t>
      </w:r>
    </w:p>
    <w:p w14:paraId="0017277B" w14:textId="77777777" w:rsidR="00F558B3" w:rsidRPr="00CA5AA7" w:rsidRDefault="005069A2">
      <w:pPr>
        <w:tabs>
          <w:tab w:val="left" w:pos="1000"/>
        </w:tabs>
        <w:spacing w:line="276" w:lineRule="auto"/>
        <w:ind w:left="360"/>
        <w:contextualSpacing/>
        <w:jc w:val="center"/>
        <w:rPr>
          <w:b/>
          <w:bCs/>
          <w:sz w:val="20"/>
          <w:szCs w:val="20"/>
        </w:rPr>
      </w:pPr>
      <w:r w:rsidRPr="00CA5AA7">
        <w:rPr>
          <w:b/>
          <w:bCs/>
          <w:sz w:val="20"/>
          <w:szCs w:val="20"/>
        </w:rPr>
        <w:t>на организацию Программы</w:t>
      </w:r>
    </w:p>
    <w:p w14:paraId="135255A1"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Дата: «___» ________ 20___ года</w:t>
      </w:r>
    </w:p>
    <w:p w14:paraId="58ABC0F4"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Наименование Компании: ______________________________________________</w:t>
      </w:r>
    </w:p>
    <w:p w14:paraId="5016325D"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ОГРН _____________________ ИНН _________________ КПП ___________________</w:t>
      </w:r>
    </w:p>
    <w:p w14:paraId="7E970CB9"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Юридический адрес: ____________________________________________________</w:t>
      </w:r>
    </w:p>
    <w:p w14:paraId="03D0077A"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Почтовый адрес: ____________________________________________________</w:t>
      </w:r>
    </w:p>
    <w:p w14:paraId="5EBB86F2"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Электронный адрес: _______________________ Телефон: ______________________</w:t>
      </w:r>
    </w:p>
    <w:p w14:paraId="5B34D185"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Расчетный счет (рубли): ___________________________________</w:t>
      </w:r>
    </w:p>
    <w:p w14:paraId="1456D2D4"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В Банке: _________________________________________________________________</w:t>
      </w:r>
    </w:p>
    <w:p w14:paraId="61E2DDFD"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БИК: ____________ Корреспондентский счет: _____________________________</w:t>
      </w:r>
    </w:p>
    <w:p w14:paraId="576B1DFB"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Генеральный директор _________________________________________</w:t>
      </w:r>
    </w:p>
    <w:p w14:paraId="436A15AD" w14:textId="77777777" w:rsidR="00F558B3" w:rsidRPr="00CA5AA7" w:rsidRDefault="00F558B3">
      <w:pPr>
        <w:tabs>
          <w:tab w:val="left" w:pos="1000"/>
        </w:tabs>
        <w:spacing w:line="276" w:lineRule="auto"/>
        <w:ind w:left="360"/>
        <w:contextualSpacing/>
        <w:jc w:val="both"/>
        <w:rPr>
          <w:sz w:val="20"/>
          <w:szCs w:val="20"/>
        </w:rPr>
      </w:pPr>
    </w:p>
    <w:p w14:paraId="260A89FD"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 xml:space="preserve">Контактное лицо (ФИО, </w:t>
      </w:r>
      <w:proofErr w:type="spellStart"/>
      <w:r w:rsidRPr="00CA5AA7">
        <w:rPr>
          <w:sz w:val="20"/>
          <w:szCs w:val="20"/>
        </w:rPr>
        <w:t>e-mail</w:t>
      </w:r>
      <w:proofErr w:type="spellEnd"/>
      <w:r w:rsidRPr="00CA5AA7">
        <w:rPr>
          <w:sz w:val="20"/>
          <w:szCs w:val="20"/>
        </w:rPr>
        <w:t>, номера телефонов) _____________________________</w:t>
      </w:r>
    </w:p>
    <w:p w14:paraId="7D5C7650"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Адрес для отправки/передачи Компании Сертификатов и оригиналов документов: ____ __________________________________________________________________________</w:t>
      </w:r>
    </w:p>
    <w:p w14:paraId="5F33DF3C"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Счет-оферту прошу направить:</w:t>
      </w:r>
    </w:p>
    <w:p w14:paraId="1D9A7A0C" w14:textId="77777777" w:rsidR="005C661E" w:rsidRPr="005C661E" w:rsidRDefault="005069A2" w:rsidP="005C661E">
      <w:pPr>
        <w:pStyle w:val="ListParagraph"/>
        <w:numPr>
          <w:ilvl w:val="0"/>
          <w:numId w:val="9"/>
        </w:numPr>
        <w:tabs>
          <w:tab w:val="left" w:pos="1000"/>
        </w:tabs>
        <w:spacing w:line="276" w:lineRule="auto"/>
        <w:jc w:val="both"/>
        <w:rPr>
          <w:b/>
          <w:bCs/>
          <w:sz w:val="20"/>
          <w:szCs w:val="20"/>
        </w:rPr>
      </w:pPr>
      <w:r w:rsidRPr="00CA5AA7">
        <w:rPr>
          <w:sz w:val="20"/>
          <w:szCs w:val="20"/>
        </w:rPr>
        <w:t>электронной почтой по адресу ____________________</w:t>
      </w:r>
    </w:p>
    <w:p w14:paraId="1AD31D74" w14:textId="0BC3C308" w:rsidR="00F558B3" w:rsidRPr="005C661E" w:rsidRDefault="005069A2" w:rsidP="005C661E">
      <w:pPr>
        <w:tabs>
          <w:tab w:val="left" w:pos="1000"/>
        </w:tabs>
        <w:spacing w:line="276" w:lineRule="auto"/>
        <w:ind w:left="426"/>
        <w:jc w:val="both"/>
        <w:rPr>
          <w:b/>
          <w:bCs/>
          <w:sz w:val="20"/>
          <w:szCs w:val="20"/>
        </w:rPr>
      </w:pPr>
      <w:r w:rsidRPr="005C661E">
        <w:rPr>
          <w:b/>
          <w:bCs/>
          <w:sz w:val="20"/>
          <w:szCs w:val="20"/>
        </w:rPr>
        <w:t>Информация о Картах</w:t>
      </w:r>
    </w:p>
    <w:tbl>
      <w:tblPr>
        <w:tblStyle w:val="TableGrid"/>
        <w:tblW w:w="4811" w:type="pct"/>
        <w:tblInd w:w="360" w:type="dxa"/>
        <w:tblLook w:val="04A0" w:firstRow="1" w:lastRow="0" w:firstColumn="1" w:lastColumn="0" w:noHBand="0" w:noVBand="1"/>
      </w:tblPr>
      <w:tblGrid>
        <w:gridCol w:w="1308"/>
        <w:gridCol w:w="3431"/>
        <w:gridCol w:w="4253"/>
      </w:tblGrid>
      <w:tr w:rsidR="00595FD6" w:rsidRPr="00CA5AA7" w14:paraId="285570E9" w14:textId="77777777" w:rsidTr="00595FD6">
        <w:tc>
          <w:tcPr>
            <w:tcW w:w="0" w:type="auto"/>
          </w:tcPr>
          <w:p w14:paraId="301DA9DB" w14:textId="77777777" w:rsidR="00595FD6" w:rsidRPr="00CA5AA7" w:rsidRDefault="00595FD6">
            <w:pPr>
              <w:spacing w:line="276" w:lineRule="auto"/>
              <w:contextualSpacing/>
              <w:jc w:val="center"/>
              <w:rPr>
                <w:sz w:val="20"/>
                <w:szCs w:val="20"/>
              </w:rPr>
            </w:pPr>
            <w:r w:rsidRPr="00CA5AA7">
              <w:rPr>
                <w:sz w:val="20"/>
                <w:szCs w:val="20"/>
              </w:rPr>
              <w:t>№ п/п</w:t>
            </w:r>
          </w:p>
        </w:tc>
        <w:tc>
          <w:tcPr>
            <w:tcW w:w="1908" w:type="pct"/>
          </w:tcPr>
          <w:p w14:paraId="7D0A11AB" w14:textId="77777777" w:rsidR="00595FD6" w:rsidRPr="00CA5AA7" w:rsidRDefault="00595FD6">
            <w:pPr>
              <w:spacing w:line="276" w:lineRule="auto"/>
              <w:contextualSpacing/>
              <w:jc w:val="center"/>
              <w:rPr>
                <w:sz w:val="20"/>
                <w:szCs w:val="20"/>
              </w:rPr>
            </w:pPr>
            <w:r w:rsidRPr="00CA5AA7">
              <w:rPr>
                <w:sz w:val="20"/>
                <w:szCs w:val="20"/>
              </w:rPr>
              <w:t>Номинал Карты, руб.</w:t>
            </w:r>
          </w:p>
        </w:tc>
        <w:tc>
          <w:tcPr>
            <w:tcW w:w="2365" w:type="pct"/>
          </w:tcPr>
          <w:p w14:paraId="7D9DC32C" w14:textId="77777777" w:rsidR="00595FD6" w:rsidRPr="00CA5AA7" w:rsidRDefault="00595FD6">
            <w:pPr>
              <w:spacing w:line="276" w:lineRule="auto"/>
              <w:contextualSpacing/>
              <w:jc w:val="center"/>
              <w:rPr>
                <w:sz w:val="20"/>
                <w:szCs w:val="20"/>
              </w:rPr>
            </w:pPr>
            <w:r w:rsidRPr="00CA5AA7">
              <w:rPr>
                <w:sz w:val="20"/>
                <w:szCs w:val="20"/>
              </w:rPr>
              <w:t>Количество, шт.</w:t>
            </w:r>
          </w:p>
        </w:tc>
      </w:tr>
      <w:tr w:rsidR="00595FD6" w:rsidRPr="00CA5AA7" w14:paraId="1FB9A9F6" w14:textId="77777777" w:rsidTr="00595FD6">
        <w:tc>
          <w:tcPr>
            <w:tcW w:w="0" w:type="auto"/>
          </w:tcPr>
          <w:p w14:paraId="70D97348" w14:textId="77777777" w:rsidR="00595FD6" w:rsidRPr="00CA5AA7" w:rsidRDefault="00595FD6">
            <w:pPr>
              <w:spacing w:line="276" w:lineRule="auto"/>
              <w:contextualSpacing/>
              <w:jc w:val="both"/>
              <w:rPr>
                <w:sz w:val="20"/>
                <w:szCs w:val="20"/>
              </w:rPr>
            </w:pPr>
            <w:r w:rsidRPr="00CA5AA7">
              <w:rPr>
                <w:sz w:val="20"/>
                <w:szCs w:val="20"/>
              </w:rPr>
              <w:t>1</w:t>
            </w:r>
          </w:p>
        </w:tc>
        <w:tc>
          <w:tcPr>
            <w:tcW w:w="1908" w:type="pct"/>
          </w:tcPr>
          <w:p w14:paraId="61288CC9" w14:textId="77777777" w:rsidR="00595FD6" w:rsidRPr="00CA5AA7" w:rsidRDefault="00595FD6">
            <w:pPr>
              <w:spacing w:line="276" w:lineRule="auto"/>
              <w:contextualSpacing/>
              <w:jc w:val="both"/>
              <w:rPr>
                <w:sz w:val="20"/>
                <w:szCs w:val="20"/>
              </w:rPr>
            </w:pPr>
          </w:p>
        </w:tc>
        <w:tc>
          <w:tcPr>
            <w:tcW w:w="2365" w:type="pct"/>
          </w:tcPr>
          <w:p w14:paraId="0AE21E86" w14:textId="77777777" w:rsidR="00595FD6" w:rsidRPr="00CA5AA7" w:rsidRDefault="00595FD6">
            <w:pPr>
              <w:spacing w:line="276" w:lineRule="auto"/>
              <w:contextualSpacing/>
              <w:jc w:val="both"/>
              <w:rPr>
                <w:sz w:val="20"/>
                <w:szCs w:val="20"/>
              </w:rPr>
            </w:pPr>
          </w:p>
        </w:tc>
      </w:tr>
      <w:tr w:rsidR="00595FD6" w:rsidRPr="00CA5AA7" w14:paraId="48F8ED46" w14:textId="77777777" w:rsidTr="00595FD6">
        <w:tc>
          <w:tcPr>
            <w:tcW w:w="0" w:type="auto"/>
          </w:tcPr>
          <w:p w14:paraId="30BA0D72" w14:textId="77777777" w:rsidR="00595FD6" w:rsidRPr="00CA5AA7" w:rsidRDefault="00595FD6">
            <w:pPr>
              <w:spacing w:line="276" w:lineRule="auto"/>
              <w:contextualSpacing/>
              <w:jc w:val="both"/>
              <w:rPr>
                <w:sz w:val="20"/>
                <w:szCs w:val="20"/>
              </w:rPr>
            </w:pPr>
            <w:r w:rsidRPr="00CA5AA7">
              <w:rPr>
                <w:sz w:val="20"/>
                <w:szCs w:val="20"/>
              </w:rPr>
              <w:t>2</w:t>
            </w:r>
          </w:p>
        </w:tc>
        <w:tc>
          <w:tcPr>
            <w:tcW w:w="1908" w:type="pct"/>
          </w:tcPr>
          <w:p w14:paraId="6CA2A867" w14:textId="77777777" w:rsidR="00595FD6" w:rsidRPr="00CA5AA7" w:rsidRDefault="00595FD6">
            <w:pPr>
              <w:spacing w:line="276" w:lineRule="auto"/>
              <w:contextualSpacing/>
              <w:jc w:val="both"/>
              <w:rPr>
                <w:sz w:val="20"/>
                <w:szCs w:val="20"/>
              </w:rPr>
            </w:pPr>
          </w:p>
        </w:tc>
        <w:tc>
          <w:tcPr>
            <w:tcW w:w="2365" w:type="pct"/>
          </w:tcPr>
          <w:p w14:paraId="61CE78B0" w14:textId="77777777" w:rsidR="00595FD6" w:rsidRPr="00CA5AA7" w:rsidRDefault="00595FD6">
            <w:pPr>
              <w:spacing w:line="276" w:lineRule="auto"/>
              <w:contextualSpacing/>
              <w:jc w:val="both"/>
              <w:rPr>
                <w:sz w:val="20"/>
                <w:szCs w:val="20"/>
              </w:rPr>
            </w:pPr>
          </w:p>
        </w:tc>
      </w:tr>
      <w:tr w:rsidR="00595FD6" w:rsidRPr="00CA5AA7" w14:paraId="0CA038E7" w14:textId="77777777" w:rsidTr="00595FD6">
        <w:tc>
          <w:tcPr>
            <w:tcW w:w="0" w:type="auto"/>
          </w:tcPr>
          <w:p w14:paraId="10B38181" w14:textId="77777777" w:rsidR="00595FD6" w:rsidRPr="00CA5AA7" w:rsidRDefault="00595FD6">
            <w:pPr>
              <w:spacing w:line="276" w:lineRule="auto"/>
              <w:contextualSpacing/>
              <w:jc w:val="both"/>
              <w:rPr>
                <w:sz w:val="20"/>
                <w:szCs w:val="20"/>
              </w:rPr>
            </w:pPr>
            <w:r w:rsidRPr="00CA5AA7">
              <w:rPr>
                <w:sz w:val="20"/>
                <w:szCs w:val="20"/>
              </w:rPr>
              <w:t>3</w:t>
            </w:r>
          </w:p>
        </w:tc>
        <w:tc>
          <w:tcPr>
            <w:tcW w:w="1908" w:type="pct"/>
          </w:tcPr>
          <w:p w14:paraId="517BFAFE" w14:textId="77777777" w:rsidR="00595FD6" w:rsidRPr="00CA5AA7" w:rsidRDefault="00595FD6">
            <w:pPr>
              <w:spacing w:line="276" w:lineRule="auto"/>
              <w:contextualSpacing/>
              <w:jc w:val="both"/>
              <w:rPr>
                <w:b/>
                <w:sz w:val="20"/>
                <w:szCs w:val="20"/>
              </w:rPr>
            </w:pPr>
          </w:p>
        </w:tc>
        <w:tc>
          <w:tcPr>
            <w:tcW w:w="2365" w:type="pct"/>
          </w:tcPr>
          <w:p w14:paraId="14D36396" w14:textId="77777777" w:rsidR="00595FD6" w:rsidRPr="00CA5AA7" w:rsidRDefault="00595FD6">
            <w:pPr>
              <w:spacing w:line="276" w:lineRule="auto"/>
              <w:contextualSpacing/>
              <w:jc w:val="both"/>
              <w:rPr>
                <w:b/>
                <w:sz w:val="20"/>
                <w:szCs w:val="20"/>
              </w:rPr>
            </w:pPr>
          </w:p>
        </w:tc>
      </w:tr>
      <w:tr w:rsidR="00595FD6" w:rsidRPr="00CA5AA7" w14:paraId="37E30A75" w14:textId="77777777" w:rsidTr="00595FD6">
        <w:tc>
          <w:tcPr>
            <w:tcW w:w="2635" w:type="pct"/>
            <w:gridSpan w:val="2"/>
          </w:tcPr>
          <w:p w14:paraId="10277718" w14:textId="0F73D5BC" w:rsidR="00595FD6" w:rsidRPr="00CA5AA7" w:rsidRDefault="00595FD6">
            <w:pPr>
              <w:spacing w:line="276" w:lineRule="auto"/>
              <w:contextualSpacing/>
              <w:jc w:val="right"/>
              <w:rPr>
                <w:b/>
                <w:sz w:val="20"/>
                <w:szCs w:val="20"/>
              </w:rPr>
            </w:pPr>
            <w:r w:rsidRPr="00CA5AA7">
              <w:rPr>
                <w:sz w:val="20"/>
                <w:szCs w:val="20"/>
              </w:rPr>
              <w:t>ИТОГО:</w:t>
            </w:r>
          </w:p>
        </w:tc>
        <w:tc>
          <w:tcPr>
            <w:tcW w:w="2365" w:type="pct"/>
          </w:tcPr>
          <w:p w14:paraId="7D0EB281" w14:textId="77777777" w:rsidR="00595FD6" w:rsidRPr="00CA5AA7" w:rsidRDefault="00595FD6">
            <w:pPr>
              <w:spacing w:line="276" w:lineRule="auto"/>
              <w:contextualSpacing/>
              <w:jc w:val="both"/>
              <w:rPr>
                <w:b/>
                <w:sz w:val="20"/>
                <w:szCs w:val="20"/>
              </w:rPr>
            </w:pPr>
          </w:p>
        </w:tc>
      </w:tr>
    </w:tbl>
    <w:p w14:paraId="1C14ED44"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 xml:space="preserve">Подтверждаю верность вышеизложенной информации и согласие с условиями Договора об организации Программы «Карта Новосёла» </w:t>
      </w:r>
      <w:r w:rsidRPr="00CA5AA7">
        <w:rPr>
          <w:color w:val="1F497D" w:themeColor="text2"/>
          <w:sz w:val="20"/>
          <w:szCs w:val="20"/>
          <w:u w:val="single"/>
        </w:rPr>
        <w:t>&lt;Ссылка на актуальную версию договора на Сайте&gt;.</w:t>
      </w:r>
    </w:p>
    <w:p w14:paraId="69DF1D79" w14:textId="77777777" w:rsidR="00F558B3" w:rsidRPr="00CA5AA7" w:rsidRDefault="00F558B3">
      <w:pPr>
        <w:tabs>
          <w:tab w:val="left" w:pos="1000"/>
        </w:tabs>
        <w:spacing w:line="276" w:lineRule="auto"/>
        <w:ind w:left="360"/>
        <w:contextualSpacing/>
        <w:jc w:val="both"/>
        <w:rPr>
          <w:sz w:val="20"/>
          <w:szCs w:val="20"/>
        </w:rPr>
      </w:pPr>
    </w:p>
    <w:p w14:paraId="2F7A87A5" w14:textId="77777777" w:rsidR="00F558B3" w:rsidRPr="00CA5AA7" w:rsidRDefault="005069A2">
      <w:pPr>
        <w:tabs>
          <w:tab w:val="left" w:pos="1000"/>
        </w:tabs>
        <w:spacing w:line="276" w:lineRule="auto"/>
        <w:ind w:left="360"/>
        <w:contextualSpacing/>
        <w:jc w:val="both"/>
        <w:rPr>
          <w:sz w:val="20"/>
          <w:szCs w:val="20"/>
        </w:rPr>
      </w:pPr>
      <w:r w:rsidRPr="00CA5AA7">
        <w:rPr>
          <w:sz w:val="20"/>
          <w:szCs w:val="20"/>
        </w:rPr>
        <w:t>Должность, ФИО ___________________________________ подпись, М.П.</w:t>
      </w:r>
    </w:p>
    <w:p w14:paraId="0AB292DF" w14:textId="77777777" w:rsidR="00F558B3" w:rsidRPr="00CA5AA7" w:rsidRDefault="00F558B3">
      <w:pPr>
        <w:tabs>
          <w:tab w:val="left" w:pos="1000"/>
        </w:tabs>
        <w:spacing w:line="276" w:lineRule="auto"/>
        <w:ind w:left="360"/>
        <w:contextualSpacing/>
        <w:jc w:val="both"/>
        <w:rPr>
          <w:b/>
          <w:bCs/>
          <w:sz w:val="20"/>
          <w:szCs w:val="20"/>
        </w:rPr>
      </w:pPr>
    </w:p>
    <w:p w14:paraId="7FB924E3" w14:textId="77777777" w:rsidR="00F558B3" w:rsidRPr="00CA5AA7" w:rsidRDefault="005069A2">
      <w:pPr>
        <w:pBdr>
          <w:top w:val="single" w:sz="4" w:space="1" w:color="000000"/>
        </w:pBdr>
        <w:tabs>
          <w:tab w:val="left" w:pos="1000"/>
        </w:tabs>
        <w:spacing w:line="276" w:lineRule="auto"/>
        <w:ind w:left="360"/>
        <w:contextualSpacing/>
        <w:jc w:val="right"/>
        <w:rPr>
          <w:b/>
          <w:bCs/>
          <w:sz w:val="20"/>
          <w:szCs w:val="20"/>
        </w:rPr>
      </w:pPr>
      <w:r w:rsidRPr="00CA5AA7">
        <w:rPr>
          <w:b/>
          <w:bCs/>
          <w:sz w:val="20"/>
          <w:szCs w:val="20"/>
        </w:rPr>
        <w:t>КОНЕЦ ФОРМЫ</w:t>
      </w:r>
    </w:p>
    <w:p w14:paraId="7CC91B49" w14:textId="77777777" w:rsidR="00F558B3" w:rsidRPr="00CA5AA7" w:rsidRDefault="005069A2">
      <w:pPr>
        <w:spacing w:before="120" w:after="120"/>
        <w:ind w:left="-6"/>
        <w:jc w:val="both"/>
        <w:rPr>
          <w:sz w:val="20"/>
          <w:szCs w:val="20"/>
        </w:rPr>
      </w:pPr>
      <w:r w:rsidRPr="00CA5AA7">
        <w:rPr>
          <w:sz w:val="20"/>
          <w:szCs w:val="20"/>
        </w:rPr>
        <w:t>Редакция от «___» _______ 2025 года</w:t>
      </w:r>
    </w:p>
    <w:p w14:paraId="4A28C56B" w14:textId="77777777" w:rsidR="00F558B3" w:rsidRPr="00CA5AA7" w:rsidRDefault="00F558B3">
      <w:pPr>
        <w:pBdr>
          <w:top w:val="single" w:sz="4" w:space="1" w:color="000000"/>
        </w:pBdr>
        <w:tabs>
          <w:tab w:val="left" w:pos="1000"/>
        </w:tabs>
        <w:spacing w:line="276" w:lineRule="auto"/>
        <w:ind w:left="360"/>
        <w:contextualSpacing/>
        <w:rPr>
          <w:b/>
          <w:sz w:val="20"/>
          <w:szCs w:val="20"/>
        </w:rPr>
      </w:pPr>
    </w:p>
    <w:p w14:paraId="13C6FB66" w14:textId="77777777" w:rsidR="00573404" w:rsidRDefault="00573404">
      <w:pPr>
        <w:pBdr>
          <w:top w:val="single" w:sz="4" w:space="1" w:color="000000"/>
        </w:pBdr>
        <w:tabs>
          <w:tab w:val="left" w:pos="1000"/>
        </w:tabs>
        <w:spacing w:line="276" w:lineRule="auto"/>
        <w:ind w:left="360"/>
        <w:contextualSpacing/>
        <w:rPr>
          <w:b/>
          <w:sz w:val="20"/>
          <w:szCs w:val="20"/>
        </w:rPr>
      </w:pPr>
    </w:p>
    <w:p w14:paraId="517CB836" w14:textId="3CB90DC0" w:rsidR="00573404" w:rsidRDefault="00573404">
      <w:pPr>
        <w:pBdr>
          <w:top w:val="single" w:sz="4" w:space="1" w:color="000000"/>
        </w:pBdr>
        <w:tabs>
          <w:tab w:val="left" w:pos="1000"/>
        </w:tabs>
        <w:spacing w:line="276" w:lineRule="auto"/>
        <w:ind w:left="360"/>
        <w:contextualSpacing/>
        <w:rPr>
          <w:b/>
          <w:sz w:val="20"/>
          <w:szCs w:val="20"/>
        </w:rPr>
      </w:pPr>
    </w:p>
    <w:p w14:paraId="22514E40" w14:textId="2433BC60" w:rsidR="005C661E" w:rsidRDefault="005C661E">
      <w:pPr>
        <w:pBdr>
          <w:top w:val="single" w:sz="4" w:space="1" w:color="000000"/>
        </w:pBdr>
        <w:tabs>
          <w:tab w:val="left" w:pos="1000"/>
        </w:tabs>
        <w:spacing w:line="276" w:lineRule="auto"/>
        <w:ind w:left="360"/>
        <w:contextualSpacing/>
        <w:rPr>
          <w:b/>
          <w:sz w:val="20"/>
          <w:szCs w:val="20"/>
        </w:rPr>
      </w:pPr>
    </w:p>
    <w:p w14:paraId="6FCE8185" w14:textId="604BB291" w:rsidR="005C661E" w:rsidRDefault="005C661E">
      <w:pPr>
        <w:pBdr>
          <w:top w:val="single" w:sz="4" w:space="1" w:color="000000"/>
        </w:pBdr>
        <w:tabs>
          <w:tab w:val="left" w:pos="1000"/>
        </w:tabs>
        <w:spacing w:line="276" w:lineRule="auto"/>
        <w:ind w:left="360"/>
        <w:contextualSpacing/>
        <w:rPr>
          <w:b/>
          <w:sz w:val="20"/>
          <w:szCs w:val="20"/>
        </w:rPr>
      </w:pPr>
    </w:p>
    <w:p w14:paraId="530E4A34" w14:textId="66418B73" w:rsidR="005C661E" w:rsidRDefault="005C661E">
      <w:pPr>
        <w:pBdr>
          <w:top w:val="single" w:sz="4" w:space="1" w:color="000000"/>
        </w:pBdr>
        <w:tabs>
          <w:tab w:val="left" w:pos="1000"/>
        </w:tabs>
        <w:spacing w:line="276" w:lineRule="auto"/>
        <w:ind w:left="360"/>
        <w:contextualSpacing/>
        <w:rPr>
          <w:b/>
          <w:sz w:val="20"/>
          <w:szCs w:val="20"/>
        </w:rPr>
      </w:pPr>
    </w:p>
    <w:p w14:paraId="7B8F9D74" w14:textId="4F9873CF" w:rsidR="005C661E" w:rsidRDefault="005C661E">
      <w:pPr>
        <w:pBdr>
          <w:top w:val="single" w:sz="4" w:space="1" w:color="000000"/>
        </w:pBdr>
        <w:tabs>
          <w:tab w:val="left" w:pos="1000"/>
        </w:tabs>
        <w:spacing w:line="276" w:lineRule="auto"/>
        <w:ind w:left="360"/>
        <w:contextualSpacing/>
        <w:rPr>
          <w:b/>
          <w:sz w:val="20"/>
          <w:szCs w:val="20"/>
        </w:rPr>
      </w:pPr>
    </w:p>
    <w:p w14:paraId="269FB207" w14:textId="577D8A9D" w:rsidR="005C661E" w:rsidRDefault="005C661E">
      <w:pPr>
        <w:pBdr>
          <w:top w:val="single" w:sz="4" w:space="1" w:color="000000"/>
        </w:pBdr>
        <w:tabs>
          <w:tab w:val="left" w:pos="1000"/>
        </w:tabs>
        <w:spacing w:line="276" w:lineRule="auto"/>
        <w:ind w:left="360"/>
        <w:contextualSpacing/>
        <w:rPr>
          <w:b/>
          <w:sz w:val="20"/>
          <w:szCs w:val="20"/>
        </w:rPr>
      </w:pPr>
    </w:p>
    <w:p w14:paraId="063B7B3C" w14:textId="32F36A3D" w:rsidR="005C661E" w:rsidRDefault="005C661E">
      <w:pPr>
        <w:pBdr>
          <w:top w:val="single" w:sz="4" w:space="1" w:color="000000"/>
        </w:pBdr>
        <w:tabs>
          <w:tab w:val="left" w:pos="1000"/>
        </w:tabs>
        <w:spacing w:line="276" w:lineRule="auto"/>
        <w:ind w:left="360"/>
        <w:contextualSpacing/>
        <w:rPr>
          <w:b/>
          <w:sz w:val="20"/>
          <w:szCs w:val="20"/>
        </w:rPr>
      </w:pPr>
    </w:p>
    <w:p w14:paraId="3F3F7DE7" w14:textId="5211F5ED" w:rsidR="005C661E" w:rsidRDefault="005C661E">
      <w:pPr>
        <w:pBdr>
          <w:top w:val="single" w:sz="4" w:space="1" w:color="000000"/>
        </w:pBdr>
        <w:tabs>
          <w:tab w:val="left" w:pos="1000"/>
        </w:tabs>
        <w:spacing w:line="276" w:lineRule="auto"/>
        <w:ind w:left="360"/>
        <w:contextualSpacing/>
        <w:rPr>
          <w:b/>
          <w:sz w:val="20"/>
          <w:szCs w:val="20"/>
        </w:rPr>
      </w:pPr>
    </w:p>
    <w:p w14:paraId="1614575F" w14:textId="25689BEC" w:rsidR="005C661E" w:rsidRDefault="005C661E">
      <w:pPr>
        <w:pBdr>
          <w:top w:val="single" w:sz="4" w:space="1" w:color="000000"/>
        </w:pBdr>
        <w:tabs>
          <w:tab w:val="left" w:pos="1000"/>
        </w:tabs>
        <w:spacing w:line="276" w:lineRule="auto"/>
        <w:ind w:left="360"/>
        <w:contextualSpacing/>
        <w:rPr>
          <w:b/>
          <w:sz w:val="20"/>
          <w:szCs w:val="20"/>
        </w:rPr>
      </w:pPr>
    </w:p>
    <w:p w14:paraId="3932805B" w14:textId="6172F1CE" w:rsidR="005C661E" w:rsidRDefault="005C661E">
      <w:pPr>
        <w:pBdr>
          <w:top w:val="single" w:sz="4" w:space="1" w:color="000000"/>
        </w:pBdr>
        <w:tabs>
          <w:tab w:val="left" w:pos="1000"/>
        </w:tabs>
        <w:spacing w:line="276" w:lineRule="auto"/>
        <w:ind w:left="360"/>
        <w:contextualSpacing/>
        <w:rPr>
          <w:b/>
          <w:sz w:val="20"/>
          <w:szCs w:val="20"/>
        </w:rPr>
      </w:pPr>
    </w:p>
    <w:p w14:paraId="11B3685F" w14:textId="2AB7B3A5" w:rsidR="005C661E" w:rsidRDefault="005C661E">
      <w:pPr>
        <w:pBdr>
          <w:top w:val="single" w:sz="4" w:space="1" w:color="000000"/>
        </w:pBdr>
        <w:tabs>
          <w:tab w:val="left" w:pos="1000"/>
        </w:tabs>
        <w:spacing w:line="276" w:lineRule="auto"/>
        <w:ind w:left="360"/>
        <w:contextualSpacing/>
        <w:rPr>
          <w:b/>
          <w:sz w:val="20"/>
          <w:szCs w:val="20"/>
        </w:rPr>
      </w:pPr>
    </w:p>
    <w:p w14:paraId="64737E15" w14:textId="77777777" w:rsidR="005C661E" w:rsidRDefault="005C661E">
      <w:pPr>
        <w:pBdr>
          <w:top w:val="single" w:sz="4" w:space="1" w:color="000000"/>
        </w:pBdr>
        <w:tabs>
          <w:tab w:val="left" w:pos="1000"/>
        </w:tabs>
        <w:spacing w:line="276" w:lineRule="auto"/>
        <w:ind w:left="360"/>
        <w:contextualSpacing/>
        <w:rPr>
          <w:b/>
          <w:sz w:val="20"/>
          <w:szCs w:val="20"/>
        </w:rPr>
      </w:pPr>
    </w:p>
    <w:p w14:paraId="6729FDCF" w14:textId="77777777" w:rsidR="00573404" w:rsidRDefault="00573404">
      <w:pPr>
        <w:pBdr>
          <w:top w:val="single" w:sz="4" w:space="1" w:color="000000"/>
        </w:pBdr>
        <w:tabs>
          <w:tab w:val="left" w:pos="1000"/>
        </w:tabs>
        <w:spacing w:line="276" w:lineRule="auto"/>
        <w:ind w:left="360"/>
        <w:contextualSpacing/>
        <w:rPr>
          <w:b/>
          <w:sz w:val="20"/>
          <w:szCs w:val="20"/>
        </w:rPr>
      </w:pPr>
    </w:p>
    <w:p w14:paraId="04DD42F9" w14:textId="77777777" w:rsidR="00573404" w:rsidRPr="001F4837" w:rsidRDefault="00573404" w:rsidP="00CA5AA7">
      <w:pPr>
        <w:tabs>
          <w:tab w:val="left" w:pos="1000"/>
        </w:tabs>
        <w:spacing w:line="276" w:lineRule="auto"/>
        <w:ind w:left="360"/>
        <w:contextualSpacing/>
        <w:jc w:val="right"/>
        <w:rPr>
          <w:b/>
          <w:sz w:val="20"/>
          <w:szCs w:val="20"/>
        </w:rPr>
      </w:pPr>
      <w:r w:rsidRPr="001F4837">
        <w:rPr>
          <w:b/>
          <w:sz w:val="20"/>
          <w:szCs w:val="20"/>
        </w:rPr>
        <w:lastRenderedPageBreak/>
        <w:t xml:space="preserve">ПРИЛОЖЕНИЕ № 2 </w:t>
      </w:r>
    </w:p>
    <w:p w14:paraId="375EF46B" w14:textId="7F786064" w:rsidR="00573404" w:rsidRPr="00CA5AA7" w:rsidRDefault="00CA5AA7" w:rsidP="00CA5AA7">
      <w:pPr>
        <w:tabs>
          <w:tab w:val="left" w:pos="1000"/>
        </w:tabs>
        <w:spacing w:line="276" w:lineRule="auto"/>
        <w:ind w:left="360"/>
        <w:contextualSpacing/>
        <w:jc w:val="right"/>
        <w:rPr>
          <w:b/>
          <w:bCs/>
          <w:sz w:val="20"/>
          <w:szCs w:val="20"/>
        </w:rPr>
      </w:pPr>
      <w:r>
        <w:rPr>
          <w:b/>
          <w:bCs/>
          <w:sz w:val="20"/>
          <w:szCs w:val="20"/>
        </w:rPr>
        <w:t>к Договору об организации Программы «Карта Новосёла»</w:t>
      </w:r>
    </w:p>
    <w:p w14:paraId="50D37BEB" w14:textId="77777777" w:rsidR="00573404" w:rsidRPr="001F4837" w:rsidRDefault="00573404" w:rsidP="00CA5AA7">
      <w:pPr>
        <w:spacing w:after="120" w:line="276" w:lineRule="auto"/>
        <w:ind w:left="360"/>
        <w:contextualSpacing/>
        <w:jc w:val="right"/>
        <w:rPr>
          <w:b/>
          <w:sz w:val="20"/>
          <w:szCs w:val="20"/>
        </w:rPr>
      </w:pPr>
    </w:p>
    <w:p w14:paraId="5C45D869" w14:textId="77777777" w:rsidR="00573404" w:rsidRPr="001F4837" w:rsidRDefault="00573404" w:rsidP="00573404">
      <w:pPr>
        <w:spacing w:after="120" w:line="276" w:lineRule="auto"/>
        <w:ind w:left="360"/>
        <w:contextualSpacing/>
        <w:jc w:val="both"/>
        <w:rPr>
          <w:b/>
          <w:sz w:val="20"/>
          <w:szCs w:val="20"/>
        </w:rPr>
      </w:pPr>
    </w:p>
    <w:p w14:paraId="7E8C1F83" w14:textId="77777777" w:rsidR="00573404" w:rsidRPr="001F4837" w:rsidRDefault="00573404" w:rsidP="00CA5AA7">
      <w:pPr>
        <w:spacing w:after="120" w:line="276" w:lineRule="auto"/>
        <w:ind w:left="360"/>
        <w:contextualSpacing/>
        <w:jc w:val="center"/>
        <w:rPr>
          <w:b/>
          <w:sz w:val="20"/>
          <w:szCs w:val="20"/>
        </w:rPr>
      </w:pPr>
      <w:r w:rsidRPr="001F4837">
        <w:rPr>
          <w:b/>
          <w:sz w:val="20"/>
          <w:szCs w:val="20"/>
        </w:rPr>
        <w:t>Расчет вознаграждения Исполнителя</w:t>
      </w:r>
    </w:p>
    <w:p w14:paraId="60A1EFF4" w14:textId="77777777" w:rsidR="00573404" w:rsidRPr="001F4837" w:rsidRDefault="00573404" w:rsidP="00573404">
      <w:pPr>
        <w:spacing w:after="120" w:line="276" w:lineRule="auto"/>
        <w:ind w:left="360"/>
        <w:contextualSpacing/>
        <w:jc w:val="both"/>
        <w:rPr>
          <w:b/>
          <w:sz w:val="20"/>
          <w:szCs w:val="20"/>
        </w:rPr>
      </w:pPr>
    </w:p>
    <w:p w14:paraId="3F7F5E26" w14:textId="77777777" w:rsidR="00573404" w:rsidRPr="001F4837" w:rsidRDefault="00573404" w:rsidP="00573404">
      <w:pPr>
        <w:spacing w:after="120" w:line="276" w:lineRule="auto"/>
        <w:ind w:left="360"/>
        <w:contextualSpacing/>
        <w:jc w:val="both"/>
        <w:rPr>
          <w:b/>
          <w:sz w:val="20"/>
          <w:szCs w:val="20"/>
        </w:rPr>
      </w:pPr>
    </w:p>
    <w:p w14:paraId="144BB0F9" w14:textId="77777777" w:rsidR="00573404" w:rsidRPr="001F4837" w:rsidRDefault="00573404" w:rsidP="00573404">
      <w:pPr>
        <w:spacing w:after="120" w:line="276" w:lineRule="auto"/>
        <w:ind w:left="360"/>
        <w:contextualSpacing/>
        <w:jc w:val="both"/>
        <w:rPr>
          <w:b/>
          <w:sz w:val="20"/>
          <w:szCs w:val="20"/>
        </w:rPr>
      </w:pPr>
    </w:p>
    <w:p w14:paraId="36D0F9C7" w14:textId="77777777" w:rsidR="00573404" w:rsidRPr="001F4837" w:rsidRDefault="00573404" w:rsidP="00573404">
      <w:pPr>
        <w:spacing w:after="120" w:line="276" w:lineRule="auto"/>
        <w:ind w:left="360"/>
        <w:contextualSpacing/>
        <w:jc w:val="both"/>
        <w:rPr>
          <w:sz w:val="20"/>
          <w:szCs w:val="20"/>
        </w:rPr>
      </w:pPr>
      <w:r w:rsidRPr="001F4837">
        <w:rPr>
          <w:sz w:val="20"/>
          <w:szCs w:val="20"/>
        </w:rPr>
        <w:t>1. Исполнитель и Компания понимают и соглашаются с тем, что Компания за услуги, оказываемые согласно п. 2.1., выплачивает вознаграждение Исполнителю в отношении каждого полученного и обработанного Заказа.</w:t>
      </w:r>
    </w:p>
    <w:p w14:paraId="0A0B1F6A" w14:textId="77777777" w:rsidR="00573404" w:rsidRPr="001F4837" w:rsidRDefault="00573404" w:rsidP="00573404">
      <w:pPr>
        <w:spacing w:after="120" w:line="276" w:lineRule="auto"/>
        <w:ind w:left="360"/>
        <w:contextualSpacing/>
        <w:jc w:val="both"/>
        <w:rPr>
          <w:sz w:val="20"/>
          <w:szCs w:val="20"/>
        </w:rPr>
      </w:pPr>
    </w:p>
    <w:p w14:paraId="67C0C9FF" w14:textId="77777777" w:rsidR="00573404" w:rsidRPr="001F4837" w:rsidRDefault="00573404" w:rsidP="00573404">
      <w:pPr>
        <w:spacing w:after="120" w:line="276" w:lineRule="auto"/>
        <w:ind w:left="360"/>
        <w:contextualSpacing/>
        <w:jc w:val="both"/>
        <w:rPr>
          <w:sz w:val="20"/>
          <w:szCs w:val="20"/>
        </w:rPr>
      </w:pPr>
      <w:r w:rsidRPr="001F4837">
        <w:rPr>
          <w:sz w:val="20"/>
          <w:szCs w:val="20"/>
        </w:rPr>
        <w:t>2. Размер вознаграждения, указанного в п. 1 настоящего Приложения №1 составляет:</w:t>
      </w:r>
    </w:p>
    <w:p w14:paraId="6A122715" w14:textId="77777777" w:rsidR="00573404" w:rsidRPr="001F4837" w:rsidRDefault="00573404" w:rsidP="00573404">
      <w:pPr>
        <w:spacing w:after="120" w:line="276" w:lineRule="auto"/>
        <w:ind w:left="360"/>
        <w:contextualSpacing/>
        <w:jc w:val="both"/>
        <w:rPr>
          <w:sz w:val="20"/>
          <w:szCs w:val="20"/>
        </w:rPr>
      </w:pPr>
    </w:p>
    <w:p w14:paraId="55723C99" w14:textId="77777777" w:rsidR="00573404" w:rsidRPr="001F4837" w:rsidRDefault="00573404" w:rsidP="00573404">
      <w:pPr>
        <w:pStyle w:val="ListParagraph"/>
        <w:numPr>
          <w:ilvl w:val="0"/>
          <w:numId w:val="12"/>
        </w:numPr>
        <w:spacing w:after="120" w:line="276" w:lineRule="auto"/>
        <w:jc w:val="both"/>
        <w:rPr>
          <w:sz w:val="20"/>
          <w:szCs w:val="20"/>
        </w:rPr>
      </w:pPr>
      <w:r w:rsidRPr="001F4837">
        <w:rPr>
          <w:sz w:val="20"/>
          <w:szCs w:val="20"/>
        </w:rPr>
        <w:t>1,7% (одна целая семь десятых процента) от Бюджета программы по каждому Заказу, не включая налог на добавленную стоимость (НДС);</w:t>
      </w:r>
    </w:p>
    <w:p w14:paraId="1A8BAFF9" w14:textId="77777777" w:rsidR="00573404" w:rsidRPr="001F4837" w:rsidRDefault="00573404" w:rsidP="00573404">
      <w:pPr>
        <w:pStyle w:val="ListParagraph"/>
        <w:numPr>
          <w:ilvl w:val="0"/>
          <w:numId w:val="12"/>
        </w:numPr>
        <w:spacing w:after="120" w:line="276" w:lineRule="auto"/>
        <w:jc w:val="both"/>
        <w:rPr>
          <w:sz w:val="20"/>
          <w:szCs w:val="20"/>
        </w:rPr>
      </w:pPr>
      <w:r w:rsidRPr="001F4837">
        <w:rPr>
          <w:sz w:val="20"/>
          <w:szCs w:val="20"/>
        </w:rPr>
        <w:t>500 (пятьсот) рублей за каждый Сертификат, не включая НДС.</w:t>
      </w:r>
    </w:p>
    <w:p w14:paraId="7BEA96A1" w14:textId="77777777" w:rsidR="00573404" w:rsidRPr="001F4837" w:rsidRDefault="00573404" w:rsidP="00573404">
      <w:pPr>
        <w:spacing w:after="120" w:line="276" w:lineRule="auto"/>
        <w:ind w:left="360"/>
        <w:contextualSpacing/>
        <w:jc w:val="both"/>
        <w:rPr>
          <w:sz w:val="20"/>
          <w:szCs w:val="20"/>
        </w:rPr>
      </w:pPr>
    </w:p>
    <w:p w14:paraId="446A8A3B" w14:textId="13FA3037" w:rsidR="00573404" w:rsidRDefault="00573404" w:rsidP="00175A6F">
      <w:pPr>
        <w:spacing w:after="120" w:line="276" w:lineRule="auto"/>
        <w:ind w:left="360"/>
        <w:contextualSpacing/>
        <w:jc w:val="both"/>
        <w:rPr>
          <w:b/>
          <w:sz w:val="20"/>
          <w:szCs w:val="20"/>
        </w:rPr>
      </w:pPr>
      <w:r w:rsidRPr="001F4837">
        <w:rPr>
          <w:sz w:val="20"/>
          <w:szCs w:val="20"/>
        </w:rPr>
        <w:t>3. Исполнитель за отдельное вознаграждение может оказывать Компании дополнительные услуги.</w:t>
      </w:r>
      <w:r>
        <w:rPr>
          <w:sz w:val="20"/>
          <w:szCs w:val="20"/>
        </w:rPr>
        <w:t xml:space="preserve"> </w:t>
      </w:r>
    </w:p>
    <w:sectPr w:rsidR="00573404">
      <w:footerReference w:type="default" r:id="rId8"/>
      <w:pgSz w:w="11906" w:h="16838"/>
      <w:pgMar w:top="1134" w:right="850" w:bottom="1134"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3660" w14:textId="77777777" w:rsidR="008A3324" w:rsidRDefault="008A3324">
      <w:r>
        <w:separator/>
      </w:r>
    </w:p>
  </w:endnote>
  <w:endnote w:type="continuationSeparator" w:id="0">
    <w:p w14:paraId="4DE2206E" w14:textId="77777777" w:rsidR="008A3324" w:rsidRDefault="008A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
    <w:altName w:val="Wingdings 3"/>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C1A8" w14:textId="77777777" w:rsidR="00F558B3" w:rsidRDefault="005069A2">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68B15" w14:textId="77777777" w:rsidR="008A3324" w:rsidRDefault="008A3324">
      <w:r>
        <w:separator/>
      </w:r>
    </w:p>
  </w:footnote>
  <w:footnote w:type="continuationSeparator" w:id="0">
    <w:p w14:paraId="6B40BA94" w14:textId="77777777" w:rsidR="008A3324" w:rsidRDefault="008A3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A91"/>
    <w:multiLevelType w:val="multilevel"/>
    <w:tmpl w:val="C60A0BDE"/>
    <w:lvl w:ilvl="0">
      <w:start w:val="1"/>
      <w:numFmt w:val="decimal"/>
      <w:lvlText w:val="%1."/>
      <w:lvlJc w:val="left"/>
      <w:pPr>
        <w:tabs>
          <w:tab w:val="num" w:pos="360"/>
        </w:tabs>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960C08"/>
    <w:multiLevelType w:val="hybridMultilevel"/>
    <w:tmpl w:val="68FE6940"/>
    <w:lvl w:ilvl="0" w:tplc="3244DF3E">
      <w:start w:val="2"/>
      <w:numFmt w:val="decimal"/>
      <w:lvlText w:val="%1."/>
      <w:lvlJc w:val="left"/>
      <w:pPr>
        <w:ind w:left="3070" w:hanging="360"/>
      </w:pPr>
      <w:rPr>
        <w:rFonts w:hint="default"/>
      </w:rPr>
    </w:lvl>
    <w:lvl w:ilvl="1" w:tplc="E206C5D4">
      <w:start w:val="1"/>
      <w:numFmt w:val="lowerLetter"/>
      <w:lvlText w:val="%2."/>
      <w:lvlJc w:val="left"/>
      <w:pPr>
        <w:ind w:left="3790" w:hanging="360"/>
      </w:pPr>
    </w:lvl>
    <w:lvl w:ilvl="2" w:tplc="0D328218">
      <w:start w:val="1"/>
      <w:numFmt w:val="lowerRoman"/>
      <w:lvlText w:val="%3."/>
      <w:lvlJc w:val="right"/>
      <w:pPr>
        <w:ind w:left="4510" w:hanging="180"/>
      </w:pPr>
    </w:lvl>
    <w:lvl w:ilvl="3" w:tplc="42540EC8">
      <w:start w:val="1"/>
      <w:numFmt w:val="decimal"/>
      <w:lvlText w:val="%4."/>
      <w:lvlJc w:val="left"/>
      <w:pPr>
        <w:ind w:left="5230" w:hanging="360"/>
      </w:pPr>
    </w:lvl>
    <w:lvl w:ilvl="4" w:tplc="532C4CE8">
      <w:start w:val="1"/>
      <w:numFmt w:val="lowerLetter"/>
      <w:lvlText w:val="%5."/>
      <w:lvlJc w:val="left"/>
      <w:pPr>
        <w:ind w:left="5950" w:hanging="360"/>
      </w:pPr>
    </w:lvl>
    <w:lvl w:ilvl="5" w:tplc="F09643F6">
      <w:start w:val="1"/>
      <w:numFmt w:val="lowerRoman"/>
      <w:lvlText w:val="%6."/>
      <w:lvlJc w:val="right"/>
      <w:pPr>
        <w:ind w:left="6670" w:hanging="180"/>
      </w:pPr>
    </w:lvl>
    <w:lvl w:ilvl="6" w:tplc="A6BCE5EA">
      <w:start w:val="1"/>
      <w:numFmt w:val="decimal"/>
      <w:lvlText w:val="%7."/>
      <w:lvlJc w:val="left"/>
      <w:pPr>
        <w:ind w:left="7390" w:hanging="360"/>
      </w:pPr>
    </w:lvl>
    <w:lvl w:ilvl="7" w:tplc="F1645460">
      <w:start w:val="1"/>
      <w:numFmt w:val="lowerLetter"/>
      <w:lvlText w:val="%8."/>
      <w:lvlJc w:val="left"/>
      <w:pPr>
        <w:ind w:left="8110" w:hanging="360"/>
      </w:pPr>
    </w:lvl>
    <w:lvl w:ilvl="8" w:tplc="760E8DBC">
      <w:start w:val="1"/>
      <w:numFmt w:val="lowerRoman"/>
      <w:lvlText w:val="%9."/>
      <w:lvlJc w:val="right"/>
      <w:pPr>
        <w:ind w:left="8830" w:hanging="180"/>
      </w:pPr>
    </w:lvl>
  </w:abstractNum>
  <w:abstractNum w:abstractNumId="2" w15:restartNumberingAfterBreak="0">
    <w:nsid w:val="20866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108B7"/>
    <w:multiLevelType w:val="hybridMultilevel"/>
    <w:tmpl w:val="F0E2B9AC"/>
    <w:lvl w:ilvl="0" w:tplc="8F8ED50E">
      <w:start w:val="1"/>
      <w:numFmt w:val="lowerRoman"/>
      <w:lvlText w:val="(%1)"/>
      <w:lvlJc w:val="left"/>
      <w:pPr>
        <w:ind w:left="1080" w:hanging="720"/>
      </w:pPr>
      <w:rPr>
        <w:rFonts w:hint="default"/>
      </w:rPr>
    </w:lvl>
    <w:lvl w:ilvl="1" w:tplc="034CD78E">
      <w:start w:val="1"/>
      <w:numFmt w:val="lowerLetter"/>
      <w:lvlText w:val="%2."/>
      <w:lvlJc w:val="left"/>
      <w:pPr>
        <w:ind w:left="1440" w:hanging="360"/>
      </w:pPr>
    </w:lvl>
    <w:lvl w:ilvl="2" w:tplc="0052807E">
      <w:start w:val="1"/>
      <w:numFmt w:val="lowerRoman"/>
      <w:lvlText w:val="%3."/>
      <w:lvlJc w:val="right"/>
      <w:pPr>
        <w:ind w:left="2160" w:hanging="180"/>
      </w:pPr>
    </w:lvl>
    <w:lvl w:ilvl="3" w:tplc="D688A630">
      <w:start w:val="1"/>
      <w:numFmt w:val="decimal"/>
      <w:lvlText w:val="%4."/>
      <w:lvlJc w:val="left"/>
      <w:pPr>
        <w:ind w:left="2880" w:hanging="360"/>
      </w:pPr>
    </w:lvl>
    <w:lvl w:ilvl="4" w:tplc="EED04884">
      <w:start w:val="1"/>
      <w:numFmt w:val="lowerLetter"/>
      <w:lvlText w:val="%5."/>
      <w:lvlJc w:val="left"/>
      <w:pPr>
        <w:ind w:left="3600" w:hanging="360"/>
      </w:pPr>
    </w:lvl>
    <w:lvl w:ilvl="5" w:tplc="639E1BCC">
      <w:start w:val="1"/>
      <w:numFmt w:val="lowerRoman"/>
      <w:lvlText w:val="%6."/>
      <w:lvlJc w:val="right"/>
      <w:pPr>
        <w:ind w:left="4320" w:hanging="180"/>
      </w:pPr>
    </w:lvl>
    <w:lvl w:ilvl="6" w:tplc="D4A43FC2">
      <w:start w:val="1"/>
      <w:numFmt w:val="decimal"/>
      <w:lvlText w:val="%7."/>
      <w:lvlJc w:val="left"/>
      <w:pPr>
        <w:ind w:left="5040" w:hanging="360"/>
      </w:pPr>
    </w:lvl>
    <w:lvl w:ilvl="7" w:tplc="68981C22">
      <w:start w:val="1"/>
      <w:numFmt w:val="lowerLetter"/>
      <w:lvlText w:val="%8."/>
      <w:lvlJc w:val="left"/>
      <w:pPr>
        <w:ind w:left="5760" w:hanging="360"/>
      </w:pPr>
    </w:lvl>
    <w:lvl w:ilvl="8" w:tplc="AB4862B8">
      <w:start w:val="1"/>
      <w:numFmt w:val="lowerRoman"/>
      <w:lvlText w:val="%9."/>
      <w:lvlJc w:val="right"/>
      <w:pPr>
        <w:ind w:left="6480" w:hanging="180"/>
      </w:pPr>
    </w:lvl>
  </w:abstractNum>
  <w:abstractNum w:abstractNumId="4" w15:restartNumberingAfterBreak="0">
    <w:nsid w:val="400543B2"/>
    <w:multiLevelType w:val="hybridMultilevel"/>
    <w:tmpl w:val="790A0DFE"/>
    <w:lvl w:ilvl="0" w:tplc="154C4BE8">
      <w:start w:val="1"/>
      <w:numFmt w:val="lowerRoman"/>
      <w:lvlText w:val="(%1)"/>
      <w:lvlJc w:val="left"/>
      <w:pPr>
        <w:ind w:left="1478" w:hanging="720"/>
      </w:pPr>
      <w:rPr>
        <w:rFonts w:hint="default"/>
      </w:rPr>
    </w:lvl>
    <w:lvl w:ilvl="1" w:tplc="8C787D2A">
      <w:start w:val="1"/>
      <w:numFmt w:val="lowerLetter"/>
      <w:lvlText w:val="%2."/>
      <w:lvlJc w:val="left"/>
      <w:pPr>
        <w:ind w:left="1838" w:hanging="360"/>
      </w:pPr>
    </w:lvl>
    <w:lvl w:ilvl="2" w:tplc="2F06778C">
      <w:start w:val="1"/>
      <w:numFmt w:val="lowerRoman"/>
      <w:lvlText w:val="%3."/>
      <w:lvlJc w:val="right"/>
      <w:pPr>
        <w:ind w:left="2558" w:hanging="180"/>
      </w:pPr>
    </w:lvl>
    <w:lvl w:ilvl="3" w:tplc="A2C27302">
      <w:start w:val="1"/>
      <w:numFmt w:val="decimal"/>
      <w:lvlText w:val="%4."/>
      <w:lvlJc w:val="left"/>
      <w:pPr>
        <w:ind w:left="3278" w:hanging="360"/>
      </w:pPr>
    </w:lvl>
    <w:lvl w:ilvl="4" w:tplc="90963BFE">
      <w:start w:val="1"/>
      <w:numFmt w:val="lowerLetter"/>
      <w:lvlText w:val="%5."/>
      <w:lvlJc w:val="left"/>
      <w:pPr>
        <w:ind w:left="3998" w:hanging="360"/>
      </w:pPr>
    </w:lvl>
    <w:lvl w:ilvl="5" w:tplc="FD404676">
      <w:start w:val="1"/>
      <w:numFmt w:val="lowerRoman"/>
      <w:lvlText w:val="%6."/>
      <w:lvlJc w:val="right"/>
      <w:pPr>
        <w:ind w:left="4718" w:hanging="180"/>
      </w:pPr>
    </w:lvl>
    <w:lvl w:ilvl="6" w:tplc="9CEEBBB2">
      <w:start w:val="1"/>
      <w:numFmt w:val="decimal"/>
      <w:lvlText w:val="%7."/>
      <w:lvlJc w:val="left"/>
      <w:pPr>
        <w:ind w:left="5438" w:hanging="360"/>
      </w:pPr>
    </w:lvl>
    <w:lvl w:ilvl="7" w:tplc="22B03BD0">
      <w:start w:val="1"/>
      <w:numFmt w:val="lowerLetter"/>
      <w:lvlText w:val="%8."/>
      <w:lvlJc w:val="left"/>
      <w:pPr>
        <w:ind w:left="6158" w:hanging="360"/>
      </w:pPr>
    </w:lvl>
    <w:lvl w:ilvl="8" w:tplc="E794C54A">
      <w:start w:val="1"/>
      <w:numFmt w:val="lowerRoman"/>
      <w:lvlText w:val="%9."/>
      <w:lvlJc w:val="right"/>
      <w:pPr>
        <w:ind w:left="6878" w:hanging="180"/>
      </w:pPr>
    </w:lvl>
  </w:abstractNum>
  <w:abstractNum w:abstractNumId="5" w15:restartNumberingAfterBreak="0">
    <w:nsid w:val="403A4217"/>
    <w:multiLevelType w:val="hybridMultilevel"/>
    <w:tmpl w:val="5074EE0A"/>
    <w:lvl w:ilvl="0" w:tplc="9D4600EE">
      <w:start w:val="1"/>
      <w:numFmt w:val="lowerRoman"/>
      <w:lvlText w:val="(%1)"/>
      <w:lvlJc w:val="left"/>
      <w:pPr>
        <w:ind w:left="720" w:hanging="360"/>
      </w:pPr>
      <w:rPr>
        <w:rFonts w:hint="default"/>
      </w:rPr>
    </w:lvl>
    <w:lvl w:ilvl="1" w:tplc="EEB6750E">
      <w:start w:val="1"/>
      <w:numFmt w:val="lowerLetter"/>
      <w:lvlText w:val="%2."/>
      <w:lvlJc w:val="left"/>
      <w:pPr>
        <w:ind w:left="1440" w:hanging="360"/>
      </w:pPr>
    </w:lvl>
    <w:lvl w:ilvl="2" w:tplc="1E36797C">
      <w:start w:val="1"/>
      <w:numFmt w:val="lowerRoman"/>
      <w:lvlText w:val="%3."/>
      <w:lvlJc w:val="right"/>
      <w:pPr>
        <w:ind w:left="2160" w:hanging="180"/>
      </w:pPr>
    </w:lvl>
    <w:lvl w:ilvl="3" w:tplc="0F06CE96">
      <w:start w:val="1"/>
      <w:numFmt w:val="decimal"/>
      <w:lvlText w:val="%4."/>
      <w:lvlJc w:val="left"/>
      <w:pPr>
        <w:ind w:left="2880" w:hanging="360"/>
      </w:pPr>
    </w:lvl>
    <w:lvl w:ilvl="4" w:tplc="0FEAECA2">
      <w:start w:val="1"/>
      <w:numFmt w:val="lowerLetter"/>
      <w:lvlText w:val="%5."/>
      <w:lvlJc w:val="left"/>
      <w:pPr>
        <w:ind w:left="3600" w:hanging="360"/>
      </w:pPr>
    </w:lvl>
    <w:lvl w:ilvl="5" w:tplc="B808A9E8">
      <w:start w:val="1"/>
      <w:numFmt w:val="lowerRoman"/>
      <w:lvlText w:val="%6."/>
      <w:lvlJc w:val="right"/>
      <w:pPr>
        <w:ind w:left="4320" w:hanging="180"/>
      </w:pPr>
    </w:lvl>
    <w:lvl w:ilvl="6" w:tplc="A94C5F72">
      <w:start w:val="1"/>
      <w:numFmt w:val="decimal"/>
      <w:lvlText w:val="%7."/>
      <w:lvlJc w:val="left"/>
      <w:pPr>
        <w:ind w:left="5040" w:hanging="360"/>
      </w:pPr>
    </w:lvl>
    <w:lvl w:ilvl="7" w:tplc="01ECFED2">
      <w:start w:val="1"/>
      <w:numFmt w:val="lowerLetter"/>
      <w:lvlText w:val="%8."/>
      <w:lvlJc w:val="left"/>
      <w:pPr>
        <w:ind w:left="5760" w:hanging="360"/>
      </w:pPr>
    </w:lvl>
    <w:lvl w:ilvl="8" w:tplc="84285670">
      <w:start w:val="1"/>
      <w:numFmt w:val="lowerRoman"/>
      <w:lvlText w:val="%9."/>
      <w:lvlJc w:val="right"/>
      <w:pPr>
        <w:ind w:left="6480" w:hanging="180"/>
      </w:pPr>
    </w:lvl>
  </w:abstractNum>
  <w:abstractNum w:abstractNumId="6" w15:restartNumberingAfterBreak="0">
    <w:nsid w:val="439208F9"/>
    <w:multiLevelType w:val="hybridMultilevel"/>
    <w:tmpl w:val="BB3A41DC"/>
    <w:lvl w:ilvl="0" w:tplc="07AA618A">
      <w:start w:val="1"/>
      <w:numFmt w:val="bullet"/>
      <w:lvlText w:val=""/>
      <w:lvlJc w:val="left"/>
      <w:pPr>
        <w:ind w:left="1080" w:hanging="360"/>
      </w:pPr>
      <w:rPr>
        <w:rFonts w:ascii="Symbol" w:hAnsi="Symbol" w:hint="default"/>
      </w:rPr>
    </w:lvl>
    <w:lvl w:ilvl="1" w:tplc="7318BBAE">
      <w:start w:val="1"/>
      <w:numFmt w:val="bullet"/>
      <w:lvlText w:val="o"/>
      <w:lvlJc w:val="left"/>
      <w:pPr>
        <w:ind w:left="1440" w:hanging="360"/>
      </w:pPr>
      <w:rPr>
        <w:rFonts w:ascii="Courier New" w:hAnsi="Courier New" w:cs="Courier New" w:hint="default"/>
      </w:rPr>
    </w:lvl>
    <w:lvl w:ilvl="2" w:tplc="87809880">
      <w:start w:val="1"/>
      <w:numFmt w:val="bullet"/>
      <w:lvlText w:val=""/>
      <w:lvlJc w:val="left"/>
      <w:pPr>
        <w:ind w:left="2160" w:hanging="360"/>
      </w:pPr>
      <w:rPr>
        <w:rFonts w:ascii="Wingdings" w:hAnsi="Wingdings" w:hint="default"/>
      </w:rPr>
    </w:lvl>
    <w:lvl w:ilvl="3" w:tplc="E9A4B534">
      <w:start w:val="1"/>
      <w:numFmt w:val="bullet"/>
      <w:lvlText w:val=""/>
      <w:lvlJc w:val="left"/>
      <w:pPr>
        <w:ind w:left="2880" w:hanging="360"/>
      </w:pPr>
      <w:rPr>
        <w:rFonts w:ascii="Symbol" w:hAnsi="Symbol" w:hint="default"/>
      </w:rPr>
    </w:lvl>
    <w:lvl w:ilvl="4" w:tplc="FA7E42A4">
      <w:start w:val="1"/>
      <w:numFmt w:val="bullet"/>
      <w:lvlText w:val="o"/>
      <w:lvlJc w:val="left"/>
      <w:pPr>
        <w:ind w:left="3600" w:hanging="360"/>
      </w:pPr>
      <w:rPr>
        <w:rFonts w:ascii="Courier New" w:hAnsi="Courier New" w:cs="Courier New" w:hint="default"/>
      </w:rPr>
    </w:lvl>
    <w:lvl w:ilvl="5" w:tplc="FABE06AE">
      <w:start w:val="1"/>
      <w:numFmt w:val="bullet"/>
      <w:lvlText w:val=""/>
      <w:lvlJc w:val="left"/>
      <w:pPr>
        <w:ind w:left="4320" w:hanging="360"/>
      </w:pPr>
      <w:rPr>
        <w:rFonts w:ascii="Wingdings" w:hAnsi="Wingdings" w:hint="default"/>
      </w:rPr>
    </w:lvl>
    <w:lvl w:ilvl="6" w:tplc="B42EC9EE">
      <w:start w:val="1"/>
      <w:numFmt w:val="bullet"/>
      <w:lvlText w:val=""/>
      <w:lvlJc w:val="left"/>
      <w:pPr>
        <w:ind w:left="5040" w:hanging="360"/>
      </w:pPr>
      <w:rPr>
        <w:rFonts w:ascii="Symbol" w:hAnsi="Symbol" w:hint="default"/>
      </w:rPr>
    </w:lvl>
    <w:lvl w:ilvl="7" w:tplc="411EB09C">
      <w:start w:val="1"/>
      <w:numFmt w:val="bullet"/>
      <w:lvlText w:val="o"/>
      <w:lvlJc w:val="left"/>
      <w:pPr>
        <w:ind w:left="5760" w:hanging="360"/>
      </w:pPr>
      <w:rPr>
        <w:rFonts w:ascii="Courier New" w:hAnsi="Courier New" w:cs="Courier New" w:hint="default"/>
      </w:rPr>
    </w:lvl>
    <w:lvl w:ilvl="8" w:tplc="C3CAB720">
      <w:start w:val="1"/>
      <w:numFmt w:val="bullet"/>
      <w:lvlText w:val=""/>
      <w:lvlJc w:val="left"/>
      <w:pPr>
        <w:ind w:left="6480" w:hanging="360"/>
      </w:pPr>
      <w:rPr>
        <w:rFonts w:ascii="Wingdings" w:hAnsi="Wingdings" w:hint="default"/>
      </w:rPr>
    </w:lvl>
  </w:abstractNum>
  <w:abstractNum w:abstractNumId="7" w15:restartNumberingAfterBreak="0">
    <w:nsid w:val="4C7E327B"/>
    <w:multiLevelType w:val="hybridMultilevel"/>
    <w:tmpl w:val="AFF03E82"/>
    <w:lvl w:ilvl="0" w:tplc="8918FADA">
      <w:start w:val="1"/>
      <w:numFmt w:val="lowerRoman"/>
      <w:lvlText w:val="(%1)"/>
      <w:lvlJc w:val="left"/>
      <w:pPr>
        <w:tabs>
          <w:tab w:val="num" w:pos="720"/>
        </w:tabs>
        <w:ind w:left="720" w:hanging="360"/>
      </w:pPr>
      <w:rPr>
        <w:rFonts w:ascii="Times New Roman" w:eastAsia="Times New Roman" w:hAnsi="Times New Roman" w:cs="Times New Roman"/>
        <w:b w:val="0"/>
      </w:rPr>
    </w:lvl>
    <w:lvl w:ilvl="1" w:tplc="1EF027A2">
      <w:start w:val="1"/>
      <w:numFmt w:val="lowerLetter"/>
      <w:lvlText w:val="%2."/>
      <w:lvlJc w:val="left"/>
      <w:pPr>
        <w:tabs>
          <w:tab w:val="num" w:pos="1440"/>
        </w:tabs>
        <w:ind w:left="1440" w:hanging="360"/>
      </w:pPr>
      <w:rPr>
        <w:rFonts w:cs="Times New Roman"/>
      </w:rPr>
    </w:lvl>
    <w:lvl w:ilvl="2" w:tplc="CFA20E30">
      <w:start w:val="1"/>
      <w:numFmt w:val="lowerRoman"/>
      <w:lvlText w:val="%3."/>
      <w:lvlJc w:val="right"/>
      <w:pPr>
        <w:tabs>
          <w:tab w:val="num" w:pos="2160"/>
        </w:tabs>
        <w:ind w:left="2160" w:hanging="180"/>
      </w:pPr>
      <w:rPr>
        <w:rFonts w:cs="Times New Roman"/>
      </w:rPr>
    </w:lvl>
    <w:lvl w:ilvl="3" w:tplc="B9F8E594">
      <w:start w:val="1"/>
      <w:numFmt w:val="decimal"/>
      <w:lvlText w:val="%4."/>
      <w:lvlJc w:val="left"/>
      <w:pPr>
        <w:tabs>
          <w:tab w:val="num" w:pos="2880"/>
        </w:tabs>
        <w:ind w:left="2880" w:hanging="360"/>
      </w:pPr>
      <w:rPr>
        <w:rFonts w:cs="Times New Roman"/>
      </w:rPr>
    </w:lvl>
    <w:lvl w:ilvl="4" w:tplc="100E4B5C">
      <w:start w:val="1"/>
      <w:numFmt w:val="lowerLetter"/>
      <w:lvlText w:val="%5."/>
      <w:lvlJc w:val="left"/>
      <w:pPr>
        <w:tabs>
          <w:tab w:val="num" w:pos="3600"/>
        </w:tabs>
        <w:ind w:left="3600" w:hanging="360"/>
      </w:pPr>
      <w:rPr>
        <w:rFonts w:cs="Times New Roman"/>
      </w:rPr>
    </w:lvl>
    <w:lvl w:ilvl="5" w:tplc="9E767EEA">
      <w:start w:val="1"/>
      <w:numFmt w:val="lowerRoman"/>
      <w:lvlText w:val="%6."/>
      <w:lvlJc w:val="right"/>
      <w:pPr>
        <w:tabs>
          <w:tab w:val="num" w:pos="4320"/>
        </w:tabs>
        <w:ind w:left="4320" w:hanging="180"/>
      </w:pPr>
      <w:rPr>
        <w:rFonts w:cs="Times New Roman"/>
      </w:rPr>
    </w:lvl>
    <w:lvl w:ilvl="6" w:tplc="4E1278D6">
      <w:start w:val="1"/>
      <w:numFmt w:val="decimal"/>
      <w:lvlText w:val="%7."/>
      <w:lvlJc w:val="left"/>
      <w:pPr>
        <w:tabs>
          <w:tab w:val="num" w:pos="5040"/>
        </w:tabs>
        <w:ind w:left="5040" w:hanging="360"/>
      </w:pPr>
      <w:rPr>
        <w:rFonts w:cs="Times New Roman"/>
      </w:rPr>
    </w:lvl>
    <w:lvl w:ilvl="7" w:tplc="2EAE1E04">
      <w:start w:val="1"/>
      <w:numFmt w:val="lowerLetter"/>
      <w:lvlText w:val="%8."/>
      <w:lvlJc w:val="left"/>
      <w:pPr>
        <w:tabs>
          <w:tab w:val="num" w:pos="5760"/>
        </w:tabs>
        <w:ind w:left="5760" w:hanging="360"/>
      </w:pPr>
      <w:rPr>
        <w:rFonts w:cs="Times New Roman"/>
      </w:rPr>
    </w:lvl>
    <w:lvl w:ilvl="8" w:tplc="04720698">
      <w:start w:val="1"/>
      <w:numFmt w:val="lowerRoman"/>
      <w:lvlText w:val="%9."/>
      <w:lvlJc w:val="right"/>
      <w:pPr>
        <w:tabs>
          <w:tab w:val="num" w:pos="6480"/>
        </w:tabs>
        <w:ind w:left="6480" w:hanging="180"/>
      </w:pPr>
      <w:rPr>
        <w:rFonts w:cs="Times New Roman"/>
      </w:rPr>
    </w:lvl>
  </w:abstractNum>
  <w:abstractNum w:abstractNumId="8" w15:restartNumberingAfterBreak="0">
    <w:nsid w:val="500058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E220DB"/>
    <w:multiLevelType w:val="hybridMultilevel"/>
    <w:tmpl w:val="2D8A8DDA"/>
    <w:lvl w:ilvl="0" w:tplc="5C4EA576">
      <w:start w:val="1"/>
      <w:numFmt w:val="decimal"/>
      <w:lvlText w:val="%1."/>
      <w:lvlJc w:val="left"/>
      <w:pPr>
        <w:ind w:left="720" w:hanging="360"/>
      </w:pPr>
    </w:lvl>
    <w:lvl w:ilvl="1" w:tplc="1DC0D8EA">
      <w:start w:val="1"/>
      <w:numFmt w:val="lowerLetter"/>
      <w:lvlText w:val="%2."/>
      <w:lvlJc w:val="left"/>
      <w:pPr>
        <w:ind w:left="1440" w:hanging="360"/>
      </w:pPr>
    </w:lvl>
    <w:lvl w:ilvl="2" w:tplc="1778D2EC">
      <w:start w:val="1"/>
      <w:numFmt w:val="lowerRoman"/>
      <w:lvlText w:val="%3."/>
      <w:lvlJc w:val="right"/>
      <w:pPr>
        <w:ind w:left="2160" w:hanging="180"/>
      </w:pPr>
    </w:lvl>
    <w:lvl w:ilvl="3" w:tplc="5C886688">
      <w:start w:val="1"/>
      <w:numFmt w:val="decimal"/>
      <w:lvlText w:val="%4."/>
      <w:lvlJc w:val="left"/>
      <w:pPr>
        <w:ind w:left="2880" w:hanging="360"/>
      </w:pPr>
    </w:lvl>
    <w:lvl w:ilvl="4" w:tplc="F59CE9E0">
      <w:start w:val="1"/>
      <w:numFmt w:val="lowerLetter"/>
      <w:lvlText w:val="%5."/>
      <w:lvlJc w:val="left"/>
      <w:pPr>
        <w:ind w:left="3600" w:hanging="360"/>
      </w:pPr>
    </w:lvl>
    <w:lvl w:ilvl="5" w:tplc="BA061872">
      <w:start w:val="1"/>
      <w:numFmt w:val="lowerRoman"/>
      <w:lvlText w:val="%6."/>
      <w:lvlJc w:val="right"/>
      <w:pPr>
        <w:ind w:left="4320" w:hanging="180"/>
      </w:pPr>
    </w:lvl>
    <w:lvl w:ilvl="6" w:tplc="29863FB2">
      <w:start w:val="1"/>
      <w:numFmt w:val="decimal"/>
      <w:lvlText w:val="%7."/>
      <w:lvlJc w:val="left"/>
      <w:pPr>
        <w:ind w:left="5040" w:hanging="360"/>
      </w:pPr>
    </w:lvl>
    <w:lvl w:ilvl="7" w:tplc="0BC628CC">
      <w:start w:val="1"/>
      <w:numFmt w:val="lowerLetter"/>
      <w:lvlText w:val="%8."/>
      <w:lvlJc w:val="left"/>
      <w:pPr>
        <w:ind w:left="5760" w:hanging="360"/>
      </w:pPr>
    </w:lvl>
    <w:lvl w:ilvl="8" w:tplc="882A2B6C">
      <w:start w:val="1"/>
      <w:numFmt w:val="lowerRoman"/>
      <w:lvlText w:val="%9."/>
      <w:lvlJc w:val="right"/>
      <w:pPr>
        <w:ind w:left="6480" w:hanging="180"/>
      </w:pPr>
    </w:lvl>
  </w:abstractNum>
  <w:abstractNum w:abstractNumId="10" w15:restartNumberingAfterBreak="0">
    <w:nsid w:val="70B341AB"/>
    <w:multiLevelType w:val="hybridMultilevel"/>
    <w:tmpl w:val="DEDC5280"/>
    <w:lvl w:ilvl="0" w:tplc="63A87956">
      <w:start w:val="1"/>
      <w:numFmt w:val="decimal"/>
      <w:lvlText w:val="%1."/>
      <w:lvlJc w:val="left"/>
      <w:pPr>
        <w:ind w:left="720" w:hanging="360"/>
      </w:pPr>
    </w:lvl>
    <w:lvl w:ilvl="1" w:tplc="42423632">
      <w:start w:val="1"/>
      <w:numFmt w:val="lowerLetter"/>
      <w:lvlText w:val="%2."/>
      <w:lvlJc w:val="left"/>
      <w:pPr>
        <w:ind w:left="1440" w:hanging="360"/>
      </w:pPr>
    </w:lvl>
    <w:lvl w:ilvl="2" w:tplc="6D9C78BE">
      <w:start w:val="1"/>
      <w:numFmt w:val="lowerRoman"/>
      <w:lvlText w:val="%3."/>
      <w:lvlJc w:val="right"/>
      <w:pPr>
        <w:ind w:left="2160" w:hanging="180"/>
      </w:pPr>
    </w:lvl>
    <w:lvl w:ilvl="3" w:tplc="6C8A749C">
      <w:start w:val="1"/>
      <w:numFmt w:val="decimal"/>
      <w:lvlText w:val="%4."/>
      <w:lvlJc w:val="left"/>
      <w:pPr>
        <w:ind w:left="2880" w:hanging="360"/>
      </w:pPr>
    </w:lvl>
    <w:lvl w:ilvl="4" w:tplc="14C65CCA">
      <w:start w:val="1"/>
      <w:numFmt w:val="lowerLetter"/>
      <w:lvlText w:val="%5."/>
      <w:lvlJc w:val="left"/>
      <w:pPr>
        <w:ind w:left="3600" w:hanging="360"/>
      </w:pPr>
    </w:lvl>
    <w:lvl w:ilvl="5" w:tplc="2DACAE66">
      <w:start w:val="1"/>
      <w:numFmt w:val="lowerRoman"/>
      <w:lvlText w:val="%6."/>
      <w:lvlJc w:val="right"/>
      <w:pPr>
        <w:ind w:left="4320" w:hanging="180"/>
      </w:pPr>
    </w:lvl>
    <w:lvl w:ilvl="6" w:tplc="03A4E8EC">
      <w:start w:val="1"/>
      <w:numFmt w:val="decimal"/>
      <w:lvlText w:val="%7."/>
      <w:lvlJc w:val="left"/>
      <w:pPr>
        <w:ind w:left="5040" w:hanging="360"/>
      </w:pPr>
    </w:lvl>
    <w:lvl w:ilvl="7" w:tplc="54EC6B5E">
      <w:start w:val="1"/>
      <w:numFmt w:val="lowerLetter"/>
      <w:lvlText w:val="%8."/>
      <w:lvlJc w:val="left"/>
      <w:pPr>
        <w:ind w:left="5760" w:hanging="360"/>
      </w:pPr>
    </w:lvl>
    <w:lvl w:ilvl="8" w:tplc="6E288BBC">
      <w:start w:val="1"/>
      <w:numFmt w:val="lowerRoman"/>
      <w:lvlText w:val="%9."/>
      <w:lvlJc w:val="right"/>
      <w:pPr>
        <w:ind w:left="6480" w:hanging="180"/>
      </w:pPr>
    </w:lvl>
  </w:abstractNum>
  <w:abstractNum w:abstractNumId="11" w15:restartNumberingAfterBreak="0">
    <w:nsid w:val="71DA0F3B"/>
    <w:multiLevelType w:val="multilevel"/>
    <w:tmpl w:val="05A4B074"/>
    <w:lvl w:ilvl="0">
      <w:start w:val="1"/>
      <w:numFmt w:val="decimal"/>
      <w:lvlText w:val="%1."/>
      <w:lvlJc w:val="left"/>
      <w:pPr>
        <w:tabs>
          <w:tab w:val="num" w:pos="360"/>
        </w:tabs>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11"/>
  </w:num>
  <w:num w:numId="3">
    <w:abstractNumId w:val="0"/>
  </w:num>
  <w:num w:numId="4">
    <w:abstractNumId w:val="3"/>
  </w:num>
  <w:num w:numId="5">
    <w:abstractNumId w:val="1"/>
  </w:num>
  <w:num w:numId="6">
    <w:abstractNumId w:val="9"/>
  </w:num>
  <w:num w:numId="7">
    <w:abstractNumId w:val="10"/>
  </w:num>
  <w:num w:numId="8">
    <w:abstractNumId w:val="4"/>
  </w:num>
  <w:num w:numId="9">
    <w:abstractNumId w:val="6"/>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B3"/>
    <w:rsid w:val="00017D01"/>
    <w:rsid w:val="00150038"/>
    <w:rsid w:val="00175A6F"/>
    <w:rsid w:val="00284901"/>
    <w:rsid w:val="003C1B0C"/>
    <w:rsid w:val="004C2DF1"/>
    <w:rsid w:val="005069A2"/>
    <w:rsid w:val="00560AE2"/>
    <w:rsid w:val="00573404"/>
    <w:rsid w:val="00595FD6"/>
    <w:rsid w:val="005C661E"/>
    <w:rsid w:val="008A3324"/>
    <w:rsid w:val="00CA5AA7"/>
    <w:rsid w:val="00D27FCD"/>
    <w:rsid w:val="00F5434F"/>
    <w:rsid w:val="00F5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EB0C"/>
  <w15:docId w15:val="{A5808F6E-24D6-4AC5-A3B4-D8F27081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Calibri" w:hAnsi="Times New Roman" w:cs="Times New Roman"/>
      <w:sz w:val="24"/>
      <w:szCs w:val="24"/>
      <w:lang w:eastAsia="ar-SA"/>
    </w:rPr>
  </w:style>
  <w:style w:type="paragraph" w:styleId="Heading1">
    <w:name w:val="heading 1"/>
    <w:basedOn w:val="Normal"/>
    <w:next w:val="Normal"/>
    <w:link w:val="Heading1Char1"/>
    <w:qFormat/>
    <w:pPr>
      <w:keepNext/>
      <w:spacing w:before="240" w:after="60"/>
      <w:outlineLvl w:val="0"/>
    </w:pPr>
    <w:rPr>
      <w:rFonts w:ascii="Arial" w:eastAsia="Times New Roman" w:hAnsi="Arial"/>
      <w:b/>
      <w:sz w:val="28"/>
      <w:szCs w:val="20"/>
      <w:lang w:val="en-US" w:eastAsia="en-US"/>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rPr>
      <w:rFonts w:cs="Times New Roman"/>
      <w:color w:val="0000FF"/>
      <w:u w:val="single"/>
    </w:rPr>
  </w:style>
  <w:style w:type="paragraph" w:styleId="Footer">
    <w:name w:val="footer"/>
    <w:basedOn w:val="Normal"/>
    <w:link w:val="FooterChar1"/>
    <w:uiPriority w:val="99"/>
    <w:pPr>
      <w:tabs>
        <w:tab w:val="center" w:pos="4153"/>
        <w:tab w:val="right" w:pos="8306"/>
      </w:tabs>
    </w:pPr>
    <w:rPr>
      <w:rFonts w:ascii="Baltica" w:eastAsia="Times New Roman" w:hAnsi="Baltica"/>
      <w:sz w:val="30"/>
      <w:szCs w:val="20"/>
    </w:rPr>
  </w:style>
  <w:style w:type="character" w:customStyle="1" w:styleId="FooterChar1">
    <w:name w:val="Footer Char1"/>
    <w:basedOn w:val="DefaultParagraphFont"/>
    <w:link w:val="Footer"/>
    <w:uiPriority w:val="99"/>
    <w:rPr>
      <w:rFonts w:ascii="Baltica" w:eastAsia="Times New Roman" w:hAnsi="Baltica" w:cs="Times New Roman"/>
      <w:sz w:val="30"/>
      <w:szCs w:val="20"/>
      <w:lang w:eastAsia="ar-SA"/>
    </w:rPr>
  </w:style>
  <w:style w:type="character" w:styleId="CommentReference">
    <w:name w:val="annotation reference"/>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ar-SA"/>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1">
    <w:name w:val="Heading 1 Char1"/>
    <w:basedOn w:val="DefaultParagraphFont"/>
    <w:link w:val="Heading1"/>
    <w:rPr>
      <w:rFonts w:ascii="Arial" w:eastAsia="Times New Roman" w:hAnsi="Arial" w:cs="Times New Roman"/>
      <w:b/>
      <w:sz w:val="28"/>
      <w:szCs w:val="20"/>
      <w:lang w:val="en-US"/>
    </w:rPr>
  </w:style>
  <w:style w:type="paragraph" w:customStyle="1" w:styleId="Normal1">
    <w:name w:val="Normal1"/>
    <w:pPr>
      <w:spacing w:after="0"/>
    </w:pPr>
    <w:rPr>
      <w:rFonts w:ascii="Arial" w:eastAsia="Arial" w:hAnsi="Arial" w:cs="Arial"/>
      <w:lang w:eastAsia="ru-RU"/>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1"/>
    <w:uiPriority w:val="99"/>
    <w:unhideWhenUsed/>
    <w:pPr>
      <w:tabs>
        <w:tab w:val="center" w:pos="4677"/>
        <w:tab w:val="right" w:pos="9355"/>
      </w:tabs>
    </w:pPr>
  </w:style>
  <w:style w:type="character" w:customStyle="1" w:styleId="HeaderChar1">
    <w:name w:val="Header Char1"/>
    <w:basedOn w:val="DefaultParagraphFont"/>
    <w:link w:val="Header"/>
    <w:uiPriority w:val="99"/>
    <w:rPr>
      <w:rFonts w:ascii="Times New Roman" w:eastAsia="Calibri" w:hAnsi="Times New Roman" w:cs="Times New Roman"/>
      <w:sz w:val="24"/>
      <w:szCs w:val="24"/>
      <w:lang w:eastAsia="ar-SA"/>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eastAsia="ar-SA"/>
    </w:rPr>
  </w:style>
  <w:style w:type="paragraph" w:styleId="Revision">
    <w:name w:val="Revision"/>
    <w:hidden/>
    <w:uiPriority w:val="99"/>
    <w:semiHidden/>
    <w:pPr>
      <w:spacing w:after="0" w:line="240" w:lineRule="auto"/>
    </w:pPr>
    <w:rPr>
      <w:rFonts w:ascii="Times New Roman" w:eastAsia="Calibri" w:hAnsi="Times New Roman" w:cs="Times New Roman"/>
      <w:sz w:val="24"/>
      <w:szCs w:val="24"/>
      <w:lang w:eastAsia="ar-SA"/>
    </w:rPr>
  </w:style>
  <w:style w:type="character" w:customStyle="1" w:styleId="translatable-message">
    <w:name w:val="translatable-message"/>
    <w:basedOn w:val="DefaultParagraphFont"/>
  </w:style>
  <w:style w:type="character" w:customStyle="1" w:styleId="time">
    <w:name w:val="time"/>
    <w:basedOn w:val="DefaultParagraphFont"/>
  </w:style>
  <w:style w:type="character" w:customStyle="1" w:styleId="i18n">
    <w:name w:val="i18n"/>
    <w:basedOn w:val="DefaultParagraphFont"/>
  </w:style>
  <w:style w:type="character" w:customStyle="1" w:styleId="tgico">
    <w:name w:val="tgico"/>
    <w:basedOn w:val="DefaultParagraphFont"/>
  </w:style>
  <w:style w:type="character" w:customStyle="1" w:styleId="peer-title">
    <w:name w:val="peer-titl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2D08D-199D-48D4-A7E9-D60A5CE0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4968</Words>
  <Characters>28324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Sodexo EA</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Sorensen</dc:creator>
  <cp:lastModifiedBy>Ирина Аверьянова</cp:lastModifiedBy>
  <cp:revision>6</cp:revision>
  <dcterms:created xsi:type="dcterms:W3CDTF">2025-09-24T06:25:00Z</dcterms:created>
  <dcterms:modified xsi:type="dcterms:W3CDTF">2026-05-29T14:13:00Z</dcterms:modified>
</cp:coreProperties>
</file>